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78F" w:rsidRPr="00D42947" w:rsidRDefault="000D478F" w:rsidP="000D478F">
      <w:pPr>
        <w:tabs>
          <w:tab w:val="left" w:pos="1213"/>
          <w:tab w:val="left" w:pos="1354"/>
        </w:tabs>
        <w:spacing w:after="0" w:line="240" w:lineRule="auto"/>
        <w:ind w:left="5103"/>
        <w:rPr>
          <w:rFonts w:ascii="Times New Roman" w:eastAsia="Times New Roman" w:hAnsi="Times New Roman" w:cs="Times New Roman"/>
          <w:bCs/>
          <w:sz w:val="24"/>
          <w:szCs w:val="24"/>
          <w:lang w:val="uk-UA" w:eastAsia="ru-RU"/>
        </w:rPr>
      </w:pPr>
      <w:bookmarkStart w:id="0" w:name="n765"/>
      <w:bookmarkStart w:id="1" w:name="n195"/>
      <w:bookmarkEnd w:id="0"/>
      <w:bookmarkEnd w:id="1"/>
      <w:r w:rsidRPr="00D42947">
        <w:rPr>
          <w:rFonts w:ascii="Times New Roman" w:eastAsia="Times New Roman" w:hAnsi="Times New Roman" w:cs="Times New Roman"/>
          <w:b/>
          <w:bCs/>
          <w:sz w:val="24"/>
          <w:szCs w:val="24"/>
          <w:lang w:val="uk-UA" w:eastAsia="ru-RU"/>
        </w:rPr>
        <w:t>ЗАТВЕРДЖЕНО</w:t>
      </w:r>
      <w:r w:rsidRPr="00D42947">
        <w:rPr>
          <w:rFonts w:ascii="Times New Roman" w:eastAsia="Times New Roman" w:hAnsi="Times New Roman" w:cs="Times New Roman"/>
          <w:sz w:val="24"/>
          <w:szCs w:val="24"/>
          <w:lang w:val="uk-UA" w:eastAsia="ru-RU"/>
        </w:rPr>
        <w:br/>
      </w:r>
      <w:r w:rsidRPr="00D42947">
        <w:rPr>
          <w:rFonts w:ascii="Times New Roman" w:eastAsia="Times New Roman" w:hAnsi="Times New Roman" w:cs="Times New Roman"/>
          <w:bCs/>
          <w:sz w:val="24"/>
          <w:szCs w:val="24"/>
          <w:lang w:val="uk-UA" w:eastAsia="ru-RU"/>
        </w:rPr>
        <w:t xml:space="preserve">наказ керівника апарату Восьмого апеляційного адміністративного </w:t>
      </w:r>
    </w:p>
    <w:p w:rsidR="00853C10" w:rsidRPr="00B12422" w:rsidRDefault="000D478F" w:rsidP="00853C10">
      <w:pPr>
        <w:tabs>
          <w:tab w:val="left" w:pos="1496"/>
        </w:tabs>
        <w:spacing w:after="0" w:line="240" w:lineRule="auto"/>
        <w:ind w:left="5103"/>
        <w:rPr>
          <w:rFonts w:ascii="Times New Roman" w:eastAsia="Times New Roman" w:hAnsi="Times New Roman" w:cs="Times New Roman"/>
          <w:bCs/>
          <w:sz w:val="24"/>
          <w:szCs w:val="24"/>
          <w:lang w:val="uk-UA" w:eastAsia="ru-RU"/>
        </w:rPr>
      </w:pPr>
      <w:r w:rsidRPr="00D42947">
        <w:rPr>
          <w:rFonts w:ascii="Times New Roman" w:eastAsia="Times New Roman" w:hAnsi="Times New Roman" w:cs="Times New Roman"/>
          <w:bCs/>
          <w:sz w:val="24"/>
          <w:szCs w:val="24"/>
          <w:lang w:val="uk-UA" w:eastAsia="ru-RU"/>
        </w:rPr>
        <w:t xml:space="preserve">суду від </w:t>
      </w:r>
      <w:r w:rsidR="00B33D20">
        <w:rPr>
          <w:rFonts w:ascii="Times New Roman" w:eastAsia="Times New Roman" w:hAnsi="Times New Roman" w:cs="Times New Roman"/>
          <w:bCs/>
          <w:sz w:val="24"/>
          <w:szCs w:val="24"/>
          <w:lang w:val="uk-UA" w:eastAsia="ru-RU"/>
        </w:rPr>
        <w:t>11.11</w:t>
      </w:r>
      <w:r w:rsidR="00853C10" w:rsidRPr="00B12422">
        <w:rPr>
          <w:rFonts w:ascii="Times New Roman" w:eastAsia="Times New Roman" w:hAnsi="Times New Roman" w:cs="Times New Roman"/>
          <w:bCs/>
          <w:sz w:val="24"/>
          <w:szCs w:val="24"/>
          <w:lang w:val="uk-UA" w:eastAsia="ru-RU"/>
        </w:rPr>
        <w:t xml:space="preserve">.2021 № </w:t>
      </w:r>
      <w:r w:rsidR="00B33D20">
        <w:rPr>
          <w:rFonts w:ascii="Times New Roman" w:eastAsia="Times New Roman" w:hAnsi="Times New Roman" w:cs="Times New Roman"/>
          <w:bCs/>
          <w:sz w:val="24"/>
          <w:szCs w:val="24"/>
          <w:lang w:val="uk-UA" w:eastAsia="ru-RU"/>
        </w:rPr>
        <w:t>360/</w:t>
      </w:r>
      <w:r w:rsidR="00853C10" w:rsidRPr="00B12422">
        <w:rPr>
          <w:rFonts w:ascii="Times New Roman" w:eastAsia="Times New Roman" w:hAnsi="Times New Roman" w:cs="Times New Roman"/>
          <w:bCs/>
          <w:sz w:val="24"/>
          <w:szCs w:val="24"/>
          <w:lang w:val="uk-UA" w:eastAsia="ru-RU"/>
        </w:rPr>
        <w:t>к/</w:t>
      </w:r>
      <w:proofErr w:type="spellStart"/>
      <w:r w:rsidR="00853C10" w:rsidRPr="00B12422">
        <w:rPr>
          <w:rFonts w:ascii="Times New Roman" w:eastAsia="Times New Roman" w:hAnsi="Times New Roman" w:cs="Times New Roman"/>
          <w:bCs/>
          <w:sz w:val="24"/>
          <w:szCs w:val="24"/>
          <w:lang w:val="uk-UA" w:eastAsia="ru-RU"/>
        </w:rPr>
        <w:t>тв</w:t>
      </w:r>
      <w:proofErr w:type="spellEnd"/>
    </w:p>
    <w:p w:rsidR="00C6204B" w:rsidRPr="00853C10" w:rsidRDefault="00C6204B" w:rsidP="00853C10">
      <w:pPr>
        <w:shd w:val="clear" w:color="auto" w:fill="FFFFFF"/>
        <w:spacing w:after="0" w:line="240" w:lineRule="auto"/>
        <w:ind w:left="5103"/>
        <w:rPr>
          <w:rFonts w:ascii="Times New Roman" w:eastAsia="Times New Roman" w:hAnsi="Times New Roman" w:cs="Times New Roman"/>
          <w:b/>
          <w:bCs/>
          <w:color w:val="333333"/>
          <w:sz w:val="28"/>
          <w:szCs w:val="28"/>
          <w:lang w:val="uk-UA" w:eastAsia="ru-RU"/>
        </w:rPr>
      </w:pPr>
    </w:p>
    <w:p w:rsidR="00C6204B" w:rsidRPr="00C6204B" w:rsidRDefault="00B15D37" w:rsidP="00C6204B">
      <w:pPr>
        <w:shd w:val="clear" w:color="auto" w:fill="FFFFFF"/>
        <w:spacing w:after="0" w:line="240" w:lineRule="auto"/>
        <w:jc w:val="center"/>
        <w:rPr>
          <w:rFonts w:ascii="Times New Roman" w:hAnsi="Times New Roman" w:cs="Times New Roman"/>
          <w:b/>
          <w:sz w:val="24"/>
          <w:szCs w:val="24"/>
          <w:lang w:val="uk-UA"/>
        </w:rPr>
      </w:pPr>
      <w:r w:rsidRPr="00AC7B36">
        <w:rPr>
          <w:rFonts w:ascii="Times New Roman" w:eastAsia="Times New Roman" w:hAnsi="Times New Roman" w:cs="Times New Roman"/>
          <w:b/>
          <w:bCs/>
          <w:sz w:val="28"/>
          <w:szCs w:val="28"/>
          <w:lang w:eastAsia="ru-RU"/>
        </w:rPr>
        <w:t>УМОВИ</w:t>
      </w:r>
      <w:r w:rsidRPr="00AC7B36">
        <w:rPr>
          <w:rFonts w:ascii="Times New Roman" w:eastAsia="Times New Roman" w:hAnsi="Times New Roman" w:cs="Times New Roman"/>
          <w:b/>
          <w:sz w:val="24"/>
          <w:szCs w:val="24"/>
          <w:lang w:eastAsia="ru-RU"/>
        </w:rPr>
        <w:br/>
      </w:r>
      <w:r w:rsidRPr="00C6204B">
        <w:rPr>
          <w:rFonts w:ascii="Times New Roman" w:eastAsia="Times New Roman" w:hAnsi="Times New Roman" w:cs="Times New Roman"/>
          <w:b/>
          <w:bCs/>
          <w:sz w:val="24"/>
          <w:szCs w:val="24"/>
          <w:lang w:val="uk-UA" w:eastAsia="ru-RU"/>
        </w:rPr>
        <w:t xml:space="preserve">проведення </w:t>
      </w:r>
      <w:r w:rsidR="00B33D20">
        <w:rPr>
          <w:rFonts w:ascii="Times New Roman" w:eastAsia="Times New Roman" w:hAnsi="Times New Roman" w:cs="Times New Roman"/>
          <w:b/>
          <w:bCs/>
          <w:sz w:val="24"/>
          <w:szCs w:val="24"/>
          <w:lang w:val="uk-UA" w:eastAsia="ru-RU"/>
        </w:rPr>
        <w:t xml:space="preserve">повторного </w:t>
      </w:r>
      <w:r w:rsidRPr="00C6204B">
        <w:rPr>
          <w:rFonts w:ascii="Times New Roman" w:eastAsia="Times New Roman" w:hAnsi="Times New Roman" w:cs="Times New Roman"/>
          <w:b/>
          <w:bCs/>
          <w:sz w:val="24"/>
          <w:szCs w:val="24"/>
          <w:lang w:val="uk-UA" w:eastAsia="ru-RU"/>
        </w:rPr>
        <w:t>конкурсу</w:t>
      </w:r>
      <w:r w:rsidR="00C6204B" w:rsidRPr="00C6204B">
        <w:rPr>
          <w:rFonts w:ascii="Times New Roman" w:eastAsia="Times New Roman" w:hAnsi="Times New Roman" w:cs="Times New Roman"/>
          <w:b/>
          <w:bCs/>
          <w:sz w:val="24"/>
          <w:szCs w:val="24"/>
          <w:lang w:val="uk-UA" w:eastAsia="ru-RU"/>
        </w:rPr>
        <w:t xml:space="preserve"> </w:t>
      </w:r>
      <w:r w:rsidR="008B46CD" w:rsidRPr="00C6204B">
        <w:rPr>
          <w:rFonts w:ascii="Times New Roman" w:hAnsi="Times New Roman" w:cs="Times New Roman"/>
          <w:b/>
          <w:sz w:val="24"/>
          <w:szCs w:val="24"/>
          <w:lang w:val="uk-UA"/>
        </w:rPr>
        <w:t>на зайняття посади державної служби категорії «В» –</w:t>
      </w:r>
    </w:p>
    <w:p w:rsidR="00880EBF" w:rsidRDefault="008B46CD" w:rsidP="002A291C">
      <w:pPr>
        <w:shd w:val="clear" w:color="auto" w:fill="FFFFFF"/>
        <w:spacing w:after="0" w:line="240" w:lineRule="auto"/>
        <w:jc w:val="center"/>
        <w:rPr>
          <w:rFonts w:ascii="Times New Roman" w:hAnsi="Times New Roman" w:cs="Times New Roman"/>
          <w:b/>
          <w:sz w:val="24"/>
          <w:szCs w:val="24"/>
          <w:lang w:val="uk-UA"/>
        </w:rPr>
      </w:pPr>
      <w:r w:rsidRPr="00657227">
        <w:rPr>
          <w:rFonts w:ascii="Times New Roman" w:hAnsi="Times New Roman" w:cs="Times New Roman"/>
          <w:sz w:val="24"/>
          <w:szCs w:val="24"/>
          <w:lang w:val="uk-UA"/>
        </w:rPr>
        <w:t xml:space="preserve"> </w:t>
      </w:r>
      <w:r w:rsidR="00880EBF" w:rsidRPr="006C4D40">
        <w:rPr>
          <w:rFonts w:ascii="Times New Roman" w:hAnsi="Times New Roman" w:cs="Times New Roman"/>
          <w:b/>
          <w:sz w:val="24"/>
          <w:szCs w:val="24"/>
          <w:lang w:val="uk-UA"/>
        </w:rPr>
        <w:t>п</w:t>
      </w:r>
      <w:r w:rsidR="00880EBF" w:rsidRPr="00880EBF">
        <w:rPr>
          <w:rFonts w:ascii="Times New Roman" w:hAnsi="Times New Roman" w:cs="Times New Roman"/>
          <w:b/>
          <w:sz w:val="24"/>
          <w:szCs w:val="24"/>
          <w:lang w:val="uk-UA"/>
        </w:rPr>
        <w:t>ровідного спеціаліста</w:t>
      </w:r>
      <w:r w:rsidR="00880EBF">
        <w:rPr>
          <w:rFonts w:ascii="Times New Roman" w:hAnsi="Times New Roman" w:cs="Times New Roman"/>
          <w:sz w:val="24"/>
          <w:szCs w:val="24"/>
          <w:lang w:val="uk-UA"/>
        </w:rPr>
        <w:t xml:space="preserve"> </w:t>
      </w:r>
      <w:r w:rsidR="002A291C" w:rsidRPr="00657227">
        <w:rPr>
          <w:rFonts w:ascii="Times New Roman" w:hAnsi="Times New Roman" w:cs="Times New Roman"/>
          <w:b/>
          <w:sz w:val="24"/>
          <w:szCs w:val="24"/>
          <w:lang w:val="uk-UA"/>
        </w:rPr>
        <w:t xml:space="preserve">відділу </w:t>
      </w:r>
      <w:r w:rsidR="00880EBF">
        <w:rPr>
          <w:rFonts w:ascii="Times New Roman" w:hAnsi="Times New Roman" w:cs="Times New Roman"/>
          <w:b/>
          <w:sz w:val="24"/>
          <w:szCs w:val="24"/>
          <w:lang w:val="uk-UA"/>
        </w:rPr>
        <w:t xml:space="preserve">документального </w:t>
      </w:r>
      <w:r w:rsidR="002A291C" w:rsidRPr="00657227">
        <w:rPr>
          <w:rFonts w:ascii="Times New Roman" w:hAnsi="Times New Roman" w:cs="Times New Roman"/>
          <w:b/>
          <w:sz w:val="24"/>
          <w:szCs w:val="24"/>
          <w:lang w:val="uk-UA"/>
        </w:rPr>
        <w:t xml:space="preserve">забезпечення </w:t>
      </w:r>
      <w:r w:rsidR="00880EBF">
        <w:rPr>
          <w:rFonts w:ascii="Times New Roman" w:hAnsi="Times New Roman" w:cs="Times New Roman"/>
          <w:b/>
          <w:sz w:val="24"/>
          <w:szCs w:val="24"/>
          <w:lang w:val="uk-UA"/>
        </w:rPr>
        <w:t>– канцелярії</w:t>
      </w:r>
    </w:p>
    <w:p w:rsidR="008B46CD" w:rsidRDefault="002A291C" w:rsidP="002A291C">
      <w:pPr>
        <w:shd w:val="clear" w:color="auto" w:fill="FFFFFF"/>
        <w:spacing w:after="0" w:line="240" w:lineRule="auto"/>
        <w:jc w:val="center"/>
        <w:rPr>
          <w:rFonts w:ascii="Times New Roman" w:hAnsi="Times New Roman" w:cs="Times New Roman"/>
          <w:b/>
          <w:sz w:val="24"/>
          <w:szCs w:val="24"/>
          <w:lang w:val="uk-UA"/>
        </w:rPr>
      </w:pPr>
      <w:r w:rsidRPr="00657227">
        <w:rPr>
          <w:rFonts w:ascii="Times New Roman" w:hAnsi="Times New Roman" w:cs="Times New Roman"/>
          <w:b/>
          <w:sz w:val="24"/>
          <w:szCs w:val="24"/>
        </w:rPr>
        <w:t xml:space="preserve"> </w:t>
      </w:r>
      <w:r w:rsidR="00004AC6" w:rsidRPr="00C6204B">
        <w:rPr>
          <w:rFonts w:ascii="Times New Roman" w:hAnsi="Times New Roman" w:cs="Times New Roman"/>
          <w:b/>
          <w:sz w:val="24"/>
          <w:szCs w:val="24"/>
          <w:lang w:val="uk-UA"/>
        </w:rPr>
        <w:t>Восьмого апеляційного адміністративного суду</w:t>
      </w:r>
    </w:p>
    <w:p w:rsidR="00C6204B" w:rsidRPr="00C6204B" w:rsidRDefault="00C6204B" w:rsidP="008B46CD">
      <w:pPr>
        <w:tabs>
          <w:tab w:val="left" w:pos="0"/>
          <w:tab w:val="left" w:pos="10206"/>
        </w:tabs>
        <w:spacing w:after="0" w:line="240" w:lineRule="auto"/>
        <w:jc w:val="center"/>
        <w:rPr>
          <w:rFonts w:ascii="Times New Roman" w:eastAsia="Times New Roman" w:hAnsi="Times New Roman" w:cs="Times New Roman"/>
          <w:b/>
          <w:color w:val="FF0000"/>
          <w:sz w:val="24"/>
          <w:szCs w:val="24"/>
          <w:lang w:val="uk-UA" w:eastAsia="ru-RU"/>
        </w:rPr>
      </w:pPr>
    </w:p>
    <w:tbl>
      <w:tblPr>
        <w:tblW w:w="5002" w:type="pct"/>
        <w:tblCellMar>
          <w:left w:w="0" w:type="dxa"/>
          <w:right w:w="0" w:type="dxa"/>
        </w:tblCellMar>
        <w:tblLook w:val="04A0" w:firstRow="1" w:lastRow="0" w:firstColumn="1" w:lastColumn="0" w:noHBand="0" w:noVBand="1"/>
      </w:tblPr>
      <w:tblGrid>
        <w:gridCol w:w="572"/>
        <w:gridCol w:w="2346"/>
        <w:gridCol w:w="6718"/>
      </w:tblGrid>
      <w:tr w:rsidR="00B15D37" w:rsidRPr="00B15D37" w:rsidTr="00764317">
        <w:tc>
          <w:tcPr>
            <w:tcW w:w="9636" w:type="dxa"/>
            <w:gridSpan w:val="3"/>
            <w:tcBorders>
              <w:top w:val="single" w:sz="2" w:space="0" w:color="auto"/>
              <w:left w:val="single" w:sz="2" w:space="0" w:color="auto"/>
              <w:bottom w:val="single" w:sz="2" w:space="0" w:color="auto"/>
              <w:right w:val="single" w:sz="2" w:space="0" w:color="auto"/>
            </w:tcBorders>
            <w:hideMark/>
          </w:tcPr>
          <w:p w:rsidR="00B15D37" w:rsidRPr="00C6204B" w:rsidRDefault="00B15D37" w:rsidP="00B15D37">
            <w:pPr>
              <w:spacing w:before="150" w:after="150" w:line="240" w:lineRule="auto"/>
              <w:jc w:val="center"/>
              <w:rPr>
                <w:rFonts w:ascii="Times New Roman" w:eastAsia="Times New Roman" w:hAnsi="Times New Roman" w:cs="Times New Roman"/>
                <w:b/>
                <w:lang w:val="uk-UA" w:eastAsia="ru-RU"/>
              </w:rPr>
            </w:pPr>
            <w:bookmarkStart w:id="2" w:name="n766"/>
            <w:bookmarkEnd w:id="2"/>
            <w:r w:rsidRPr="00C6204B">
              <w:rPr>
                <w:rFonts w:ascii="Times New Roman" w:eastAsia="Times New Roman" w:hAnsi="Times New Roman" w:cs="Times New Roman"/>
                <w:b/>
                <w:lang w:val="uk-UA" w:eastAsia="ru-RU"/>
              </w:rPr>
              <w:t>Загальні умови</w:t>
            </w:r>
          </w:p>
        </w:tc>
      </w:tr>
      <w:tr w:rsidR="00B15D37" w:rsidRPr="006D1D7C" w:rsidTr="00764317">
        <w:tc>
          <w:tcPr>
            <w:tcW w:w="2918" w:type="dxa"/>
            <w:gridSpan w:val="2"/>
            <w:tcBorders>
              <w:top w:val="single" w:sz="2" w:space="0" w:color="auto"/>
              <w:left w:val="single" w:sz="2" w:space="0" w:color="auto"/>
              <w:bottom w:val="single" w:sz="2" w:space="0" w:color="auto"/>
              <w:right w:val="single" w:sz="2" w:space="0" w:color="auto"/>
            </w:tcBorders>
            <w:hideMark/>
          </w:tcPr>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B15D37" w:rsidRPr="00C6204B" w:rsidRDefault="00B15D37" w:rsidP="00EE31AF">
            <w:pPr>
              <w:spacing w:before="150" w:after="150" w:line="240" w:lineRule="auto"/>
              <w:ind w:left="125"/>
              <w:jc w:val="both"/>
              <w:rPr>
                <w:rFonts w:ascii="Times New Roman" w:eastAsia="Times New Roman" w:hAnsi="Times New Roman" w:cs="Times New Roman"/>
                <w:lang w:val="uk-UA" w:eastAsia="ru-RU"/>
              </w:rPr>
            </w:pPr>
            <w:r w:rsidRPr="00C6204B">
              <w:rPr>
                <w:rFonts w:ascii="Times New Roman" w:eastAsia="Times New Roman" w:hAnsi="Times New Roman" w:cs="Times New Roman"/>
                <w:lang w:val="uk-UA" w:eastAsia="ru-RU"/>
              </w:rPr>
              <w:t>Посадові обов’язки</w:t>
            </w:r>
          </w:p>
        </w:tc>
        <w:tc>
          <w:tcPr>
            <w:tcW w:w="6718" w:type="dxa"/>
            <w:tcBorders>
              <w:top w:val="single" w:sz="2" w:space="0" w:color="auto"/>
              <w:left w:val="single" w:sz="2" w:space="0" w:color="auto"/>
              <w:bottom w:val="single" w:sz="2" w:space="0" w:color="auto"/>
              <w:right w:val="single" w:sz="2" w:space="0" w:color="auto"/>
            </w:tcBorders>
            <w:hideMark/>
          </w:tcPr>
          <w:p w:rsidR="00FF64BF" w:rsidRPr="006D1D7C" w:rsidRDefault="006D1D7C" w:rsidP="00251503">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lang w:val="uk-UA"/>
              </w:rPr>
              <w:t>з</w:t>
            </w:r>
            <w:r w:rsidRPr="006D1D7C">
              <w:rPr>
                <w:rFonts w:ascii="Times New Roman" w:hAnsi="Times New Roman" w:cs="Times New Roman"/>
                <w:lang w:val="uk-UA"/>
              </w:rPr>
              <w:t>дійсн</w:t>
            </w:r>
            <w:r>
              <w:rPr>
                <w:rFonts w:ascii="Times New Roman" w:hAnsi="Times New Roman" w:cs="Times New Roman"/>
                <w:lang w:val="uk-UA"/>
              </w:rPr>
              <w:t>ення</w:t>
            </w:r>
            <w:r w:rsidRPr="006D1D7C">
              <w:rPr>
                <w:rFonts w:ascii="Times New Roman" w:hAnsi="Times New Roman" w:cs="Times New Roman"/>
                <w:lang w:val="uk-UA"/>
              </w:rPr>
              <w:t xml:space="preserve"> прийом</w:t>
            </w:r>
            <w:r>
              <w:rPr>
                <w:rFonts w:ascii="Times New Roman" w:hAnsi="Times New Roman" w:cs="Times New Roman"/>
                <w:lang w:val="uk-UA"/>
              </w:rPr>
              <w:t>у</w:t>
            </w:r>
            <w:r w:rsidRPr="006D1D7C">
              <w:rPr>
                <w:rFonts w:ascii="Times New Roman" w:hAnsi="Times New Roman" w:cs="Times New Roman"/>
                <w:lang w:val="uk-UA"/>
              </w:rPr>
              <w:t xml:space="preserve"> судових справ та кореспонденції (надісланих поштою, електронною поштою, факсимільним та телеграфним зв’язком, кур’єрською доставкою, </w:t>
            </w:r>
            <w:proofErr w:type="spellStart"/>
            <w:r w:rsidRPr="006D1D7C">
              <w:rPr>
                <w:rFonts w:ascii="Times New Roman" w:hAnsi="Times New Roman" w:cs="Times New Roman"/>
                <w:lang w:val="uk-UA"/>
              </w:rPr>
              <w:t>нарочно</w:t>
            </w:r>
            <w:proofErr w:type="spellEnd"/>
            <w:r w:rsidRPr="006D1D7C">
              <w:rPr>
                <w:rFonts w:ascii="Times New Roman" w:hAnsi="Times New Roman" w:cs="Times New Roman"/>
                <w:lang w:val="uk-UA"/>
              </w:rPr>
              <w:t>, а також за допомогою підсистеми «Електронний суд») в день їх надходження, перевір</w:t>
            </w:r>
            <w:r w:rsidR="00070AC7">
              <w:rPr>
                <w:rFonts w:ascii="Times New Roman" w:hAnsi="Times New Roman" w:cs="Times New Roman"/>
                <w:lang w:val="uk-UA"/>
              </w:rPr>
              <w:t>ка</w:t>
            </w:r>
            <w:r w:rsidRPr="006D1D7C">
              <w:rPr>
                <w:rFonts w:ascii="Times New Roman" w:hAnsi="Times New Roman" w:cs="Times New Roman"/>
                <w:lang w:val="uk-UA"/>
              </w:rPr>
              <w:t xml:space="preserve"> цілісн</w:t>
            </w:r>
            <w:r w:rsidR="00070AC7">
              <w:rPr>
                <w:rFonts w:ascii="Times New Roman" w:hAnsi="Times New Roman" w:cs="Times New Roman"/>
                <w:lang w:val="uk-UA"/>
              </w:rPr>
              <w:t>ості</w:t>
            </w:r>
            <w:r w:rsidRPr="006D1D7C">
              <w:rPr>
                <w:rFonts w:ascii="Times New Roman" w:hAnsi="Times New Roman" w:cs="Times New Roman"/>
                <w:lang w:val="uk-UA"/>
              </w:rPr>
              <w:t xml:space="preserve"> пакетів та конвертів, відповідність одержувача та наявність зазначених додатків;</w:t>
            </w:r>
          </w:p>
          <w:p w:rsidR="006D1D7C" w:rsidRPr="006D1D7C" w:rsidRDefault="006D1D7C" w:rsidP="00251503">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lang w:val="uk-UA"/>
              </w:rPr>
              <w:t>з</w:t>
            </w:r>
            <w:r w:rsidRPr="006D1D7C">
              <w:rPr>
                <w:rFonts w:ascii="Times New Roman" w:hAnsi="Times New Roman" w:cs="Times New Roman"/>
                <w:lang w:val="uk-UA"/>
              </w:rPr>
              <w:t>дійсн</w:t>
            </w:r>
            <w:r>
              <w:rPr>
                <w:rFonts w:ascii="Times New Roman" w:hAnsi="Times New Roman" w:cs="Times New Roman"/>
                <w:lang w:val="uk-UA"/>
              </w:rPr>
              <w:t>ення</w:t>
            </w:r>
            <w:r w:rsidRPr="006D1D7C">
              <w:rPr>
                <w:rFonts w:ascii="Times New Roman" w:hAnsi="Times New Roman" w:cs="Times New Roman"/>
                <w:lang w:val="uk-UA"/>
              </w:rPr>
              <w:t xml:space="preserve"> реєстраці</w:t>
            </w:r>
            <w:r>
              <w:rPr>
                <w:rFonts w:ascii="Times New Roman" w:hAnsi="Times New Roman" w:cs="Times New Roman"/>
                <w:lang w:val="uk-UA"/>
              </w:rPr>
              <w:t>ї</w:t>
            </w:r>
            <w:r w:rsidRPr="006D1D7C">
              <w:rPr>
                <w:rFonts w:ascii="Times New Roman" w:hAnsi="Times New Roman" w:cs="Times New Roman"/>
                <w:lang w:val="uk-UA"/>
              </w:rPr>
              <w:t xml:space="preserve"> в автоматизованій системі документообігу суду вхідної та вихідної кореспонденції суду, в тому числі документів з грифом «Для службового користування»; внутрішніх документів суду; справ, що надійшли для апеляційного розгляду, позовних заяв, заяв про перегляд судових рішень за нововиявленими та виключними обставинами, справ із заявами про прийняття додаткового судового рішення, виправлення описок та помилок, роз’яснення судового рішення, повернення судового збору, форму</w:t>
            </w:r>
            <w:r>
              <w:rPr>
                <w:rFonts w:ascii="Times New Roman" w:hAnsi="Times New Roman" w:cs="Times New Roman"/>
                <w:lang w:val="uk-UA"/>
              </w:rPr>
              <w:t>вання</w:t>
            </w:r>
            <w:r w:rsidRPr="006D1D7C">
              <w:rPr>
                <w:rFonts w:ascii="Times New Roman" w:hAnsi="Times New Roman" w:cs="Times New Roman"/>
                <w:lang w:val="uk-UA"/>
              </w:rPr>
              <w:t xml:space="preserve"> відповідн</w:t>
            </w:r>
            <w:r>
              <w:rPr>
                <w:rFonts w:ascii="Times New Roman" w:hAnsi="Times New Roman" w:cs="Times New Roman"/>
                <w:lang w:val="uk-UA"/>
              </w:rPr>
              <w:t>их</w:t>
            </w:r>
            <w:r w:rsidRPr="006D1D7C">
              <w:rPr>
                <w:rFonts w:ascii="Times New Roman" w:hAnsi="Times New Roman" w:cs="Times New Roman"/>
                <w:lang w:val="uk-UA"/>
              </w:rPr>
              <w:t xml:space="preserve"> журнал</w:t>
            </w:r>
            <w:r>
              <w:rPr>
                <w:rFonts w:ascii="Times New Roman" w:hAnsi="Times New Roman" w:cs="Times New Roman"/>
                <w:lang w:val="uk-UA"/>
              </w:rPr>
              <w:t>ів;</w:t>
            </w:r>
          </w:p>
          <w:p w:rsidR="006D1D7C" w:rsidRPr="006D1D7C" w:rsidRDefault="006D1D7C" w:rsidP="00251503">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lang w:val="uk-UA"/>
              </w:rPr>
              <w:t>в</w:t>
            </w:r>
            <w:r w:rsidRPr="006D1D7C">
              <w:rPr>
                <w:rFonts w:ascii="Times New Roman" w:hAnsi="Times New Roman" w:cs="Times New Roman"/>
                <w:lang w:val="uk-UA"/>
              </w:rPr>
              <w:t>еде</w:t>
            </w:r>
            <w:r>
              <w:rPr>
                <w:rFonts w:ascii="Times New Roman" w:hAnsi="Times New Roman" w:cs="Times New Roman"/>
                <w:lang w:val="uk-UA"/>
              </w:rPr>
              <w:t>ння</w:t>
            </w:r>
            <w:r w:rsidRPr="006D1D7C">
              <w:rPr>
                <w:rFonts w:ascii="Times New Roman" w:hAnsi="Times New Roman" w:cs="Times New Roman"/>
                <w:lang w:val="uk-UA"/>
              </w:rPr>
              <w:t xml:space="preserve"> документаці</w:t>
            </w:r>
            <w:r>
              <w:rPr>
                <w:rFonts w:ascii="Times New Roman" w:hAnsi="Times New Roman" w:cs="Times New Roman"/>
                <w:lang w:val="uk-UA"/>
              </w:rPr>
              <w:t>ї</w:t>
            </w:r>
            <w:r w:rsidRPr="006D1D7C">
              <w:rPr>
                <w:rFonts w:ascii="Times New Roman" w:hAnsi="Times New Roman" w:cs="Times New Roman"/>
                <w:lang w:val="uk-UA"/>
              </w:rPr>
              <w:t xml:space="preserve"> відділу відповідно до встановленого у суді порядку згідно із інструкцією з діловодства та затвердженої номенклатури;</w:t>
            </w:r>
          </w:p>
          <w:p w:rsidR="006D1D7C" w:rsidRPr="006D1D7C" w:rsidRDefault="006D1D7C" w:rsidP="00251503">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lang w:val="uk-UA"/>
              </w:rPr>
              <w:t>з</w:t>
            </w:r>
            <w:r w:rsidRPr="006D1D7C">
              <w:rPr>
                <w:rFonts w:ascii="Times New Roman" w:hAnsi="Times New Roman" w:cs="Times New Roman"/>
                <w:lang w:val="uk-UA"/>
              </w:rPr>
              <w:t>дійсн</w:t>
            </w:r>
            <w:r>
              <w:rPr>
                <w:rFonts w:ascii="Times New Roman" w:hAnsi="Times New Roman" w:cs="Times New Roman"/>
                <w:lang w:val="uk-UA"/>
              </w:rPr>
              <w:t>ення</w:t>
            </w:r>
            <w:r w:rsidRPr="006D1D7C">
              <w:rPr>
                <w:rFonts w:ascii="Times New Roman" w:hAnsi="Times New Roman" w:cs="Times New Roman"/>
                <w:lang w:val="uk-UA"/>
              </w:rPr>
              <w:t xml:space="preserve"> автоматизован</w:t>
            </w:r>
            <w:r>
              <w:rPr>
                <w:rFonts w:ascii="Times New Roman" w:hAnsi="Times New Roman" w:cs="Times New Roman"/>
                <w:lang w:val="uk-UA"/>
              </w:rPr>
              <w:t>ого</w:t>
            </w:r>
            <w:r w:rsidRPr="006D1D7C">
              <w:rPr>
                <w:rFonts w:ascii="Times New Roman" w:hAnsi="Times New Roman" w:cs="Times New Roman"/>
                <w:lang w:val="uk-UA"/>
              </w:rPr>
              <w:t xml:space="preserve"> розподіл</w:t>
            </w:r>
            <w:r>
              <w:rPr>
                <w:rFonts w:ascii="Times New Roman" w:hAnsi="Times New Roman" w:cs="Times New Roman"/>
                <w:lang w:val="uk-UA"/>
              </w:rPr>
              <w:t>у</w:t>
            </w:r>
            <w:r w:rsidRPr="006D1D7C">
              <w:rPr>
                <w:rFonts w:ascii="Times New Roman" w:hAnsi="Times New Roman" w:cs="Times New Roman"/>
                <w:lang w:val="uk-UA"/>
              </w:rPr>
              <w:t xml:space="preserve"> справ між суддями, формування протоколів розподілу (у разі визначення наказом керівника апарату суду уповноваженою особою);</w:t>
            </w:r>
          </w:p>
          <w:p w:rsidR="006D1D7C" w:rsidRPr="006D1D7C" w:rsidRDefault="006D1D7C" w:rsidP="00251503">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lang w:val="uk-UA"/>
              </w:rPr>
              <w:t>с</w:t>
            </w:r>
            <w:r w:rsidRPr="006D1D7C">
              <w:rPr>
                <w:rFonts w:ascii="Times New Roman" w:hAnsi="Times New Roman" w:cs="Times New Roman"/>
                <w:lang w:val="uk-UA"/>
              </w:rPr>
              <w:t>кану</w:t>
            </w:r>
            <w:r>
              <w:rPr>
                <w:rFonts w:ascii="Times New Roman" w:hAnsi="Times New Roman" w:cs="Times New Roman"/>
                <w:lang w:val="uk-UA"/>
              </w:rPr>
              <w:t>вання</w:t>
            </w:r>
            <w:r w:rsidRPr="006D1D7C">
              <w:rPr>
                <w:rFonts w:ascii="Times New Roman" w:hAnsi="Times New Roman" w:cs="Times New Roman"/>
                <w:lang w:val="uk-UA"/>
              </w:rPr>
              <w:t xml:space="preserve"> документ</w:t>
            </w:r>
            <w:r>
              <w:rPr>
                <w:rFonts w:ascii="Times New Roman" w:hAnsi="Times New Roman" w:cs="Times New Roman"/>
                <w:lang w:val="uk-UA"/>
              </w:rPr>
              <w:t>ів</w:t>
            </w:r>
            <w:r w:rsidRPr="006D1D7C">
              <w:rPr>
                <w:rFonts w:ascii="Times New Roman" w:hAnsi="Times New Roman" w:cs="Times New Roman"/>
                <w:lang w:val="uk-UA"/>
              </w:rPr>
              <w:t xml:space="preserve"> із застосуванням загального і спеціалізованого прикладного програмного забезпечення;</w:t>
            </w:r>
          </w:p>
          <w:p w:rsidR="006D1D7C" w:rsidRPr="006D1D7C" w:rsidRDefault="006D1D7C" w:rsidP="00251503">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lang w:val="uk-UA"/>
              </w:rPr>
              <w:t>в</w:t>
            </w:r>
            <w:r w:rsidRPr="006D1D7C">
              <w:rPr>
                <w:rFonts w:ascii="Times New Roman" w:hAnsi="Times New Roman" w:cs="Times New Roman"/>
                <w:lang w:val="uk-UA"/>
              </w:rPr>
              <w:t>н</w:t>
            </w:r>
            <w:r>
              <w:rPr>
                <w:rFonts w:ascii="Times New Roman" w:hAnsi="Times New Roman" w:cs="Times New Roman"/>
                <w:lang w:val="uk-UA"/>
              </w:rPr>
              <w:t>е</w:t>
            </w:r>
            <w:r w:rsidRPr="006D1D7C">
              <w:rPr>
                <w:rFonts w:ascii="Times New Roman" w:hAnsi="Times New Roman" w:cs="Times New Roman"/>
                <w:lang w:val="uk-UA"/>
              </w:rPr>
              <w:t>с</w:t>
            </w:r>
            <w:r>
              <w:rPr>
                <w:rFonts w:ascii="Times New Roman" w:hAnsi="Times New Roman" w:cs="Times New Roman"/>
                <w:lang w:val="uk-UA"/>
              </w:rPr>
              <w:t>ення</w:t>
            </w:r>
            <w:r w:rsidRPr="006D1D7C">
              <w:rPr>
                <w:rFonts w:ascii="Times New Roman" w:hAnsi="Times New Roman" w:cs="Times New Roman"/>
                <w:lang w:val="uk-UA"/>
              </w:rPr>
              <w:t xml:space="preserve"> інформаці</w:t>
            </w:r>
            <w:r>
              <w:rPr>
                <w:rFonts w:ascii="Times New Roman" w:hAnsi="Times New Roman" w:cs="Times New Roman"/>
                <w:lang w:val="uk-UA"/>
              </w:rPr>
              <w:t>ї</w:t>
            </w:r>
            <w:r w:rsidRPr="006D1D7C">
              <w:rPr>
                <w:rFonts w:ascii="Times New Roman" w:hAnsi="Times New Roman" w:cs="Times New Roman"/>
                <w:lang w:val="uk-UA"/>
              </w:rPr>
              <w:t xml:space="preserve"> в обліково-інформаційну картку справи про сплату судового збору, в тому числі на виконання вимог ухвали суду;</w:t>
            </w:r>
          </w:p>
          <w:p w:rsidR="006D1D7C" w:rsidRPr="006D1D7C" w:rsidRDefault="006D1D7C" w:rsidP="00251503">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lang w:val="uk-UA"/>
              </w:rPr>
              <w:t>ф</w:t>
            </w:r>
            <w:r w:rsidRPr="006D1D7C">
              <w:rPr>
                <w:rFonts w:ascii="Times New Roman" w:hAnsi="Times New Roman" w:cs="Times New Roman"/>
                <w:lang w:val="uk-UA"/>
              </w:rPr>
              <w:t>орму</w:t>
            </w:r>
            <w:r>
              <w:rPr>
                <w:rFonts w:ascii="Times New Roman" w:hAnsi="Times New Roman" w:cs="Times New Roman"/>
                <w:lang w:val="uk-UA"/>
              </w:rPr>
              <w:t>вання</w:t>
            </w:r>
            <w:r w:rsidRPr="006D1D7C">
              <w:rPr>
                <w:rFonts w:ascii="Times New Roman" w:hAnsi="Times New Roman" w:cs="Times New Roman"/>
                <w:lang w:val="uk-UA"/>
              </w:rPr>
              <w:t xml:space="preserve"> та направл</w:t>
            </w:r>
            <w:r>
              <w:rPr>
                <w:rFonts w:ascii="Times New Roman" w:hAnsi="Times New Roman" w:cs="Times New Roman"/>
                <w:lang w:val="uk-UA"/>
              </w:rPr>
              <w:t>ення</w:t>
            </w:r>
            <w:r w:rsidRPr="006D1D7C">
              <w:rPr>
                <w:rFonts w:ascii="Times New Roman" w:hAnsi="Times New Roman" w:cs="Times New Roman"/>
                <w:lang w:val="uk-UA"/>
              </w:rPr>
              <w:t xml:space="preserve"> адресатам вихідн</w:t>
            </w:r>
            <w:r>
              <w:rPr>
                <w:rFonts w:ascii="Times New Roman" w:hAnsi="Times New Roman" w:cs="Times New Roman"/>
                <w:lang w:val="uk-UA"/>
              </w:rPr>
              <w:t>ої</w:t>
            </w:r>
            <w:r w:rsidRPr="006D1D7C">
              <w:rPr>
                <w:rFonts w:ascii="Times New Roman" w:hAnsi="Times New Roman" w:cs="Times New Roman"/>
                <w:lang w:val="uk-UA"/>
              </w:rPr>
              <w:t xml:space="preserve"> кореспонденці</w:t>
            </w:r>
            <w:r w:rsidR="00C05888">
              <w:rPr>
                <w:rFonts w:ascii="Times New Roman" w:hAnsi="Times New Roman" w:cs="Times New Roman"/>
                <w:lang w:val="uk-UA"/>
              </w:rPr>
              <w:t>ї</w:t>
            </w:r>
            <w:r w:rsidRPr="006D1D7C">
              <w:rPr>
                <w:rFonts w:ascii="Times New Roman" w:hAnsi="Times New Roman" w:cs="Times New Roman"/>
                <w:lang w:val="uk-UA"/>
              </w:rPr>
              <w:t xml:space="preserve"> суду через відділення поштового зв’язку;</w:t>
            </w:r>
          </w:p>
          <w:p w:rsidR="006D1D7C" w:rsidRPr="006D1D7C" w:rsidRDefault="00C05888" w:rsidP="00251503">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lang w:val="uk-UA"/>
              </w:rPr>
              <w:t>з</w:t>
            </w:r>
            <w:r w:rsidR="006D1D7C" w:rsidRPr="006D1D7C">
              <w:rPr>
                <w:rFonts w:ascii="Times New Roman" w:hAnsi="Times New Roman" w:cs="Times New Roman"/>
                <w:lang w:val="uk-UA"/>
              </w:rPr>
              <w:t>дійсн</w:t>
            </w:r>
            <w:r>
              <w:rPr>
                <w:rFonts w:ascii="Times New Roman" w:hAnsi="Times New Roman" w:cs="Times New Roman"/>
                <w:lang w:val="uk-UA"/>
              </w:rPr>
              <w:t>ення</w:t>
            </w:r>
            <w:r w:rsidR="006D1D7C" w:rsidRPr="006D1D7C">
              <w:rPr>
                <w:rFonts w:ascii="Times New Roman" w:hAnsi="Times New Roman" w:cs="Times New Roman"/>
                <w:lang w:val="uk-UA"/>
              </w:rPr>
              <w:t xml:space="preserve"> підготовк</w:t>
            </w:r>
            <w:r>
              <w:rPr>
                <w:rFonts w:ascii="Times New Roman" w:hAnsi="Times New Roman" w:cs="Times New Roman"/>
                <w:lang w:val="uk-UA"/>
              </w:rPr>
              <w:t>и</w:t>
            </w:r>
            <w:r w:rsidR="006D1D7C" w:rsidRPr="006D1D7C">
              <w:rPr>
                <w:rFonts w:ascii="Times New Roman" w:hAnsi="Times New Roman" w:cs="Times New Roman"/>
                <w:lang w:val="uk-UA"/>
              </w:rPr>
              <w:t xml:space="preserve"> номенклатурних справ відділу для передачі в архів суду та склада</w:t>
            </w:r>
            <w:r>
              <w:rPr>
                <w:rFonts w:ascii="Times New Roman" w:hAnsi="Times New Roman" w:cs="Times New Roman"/>
                <w:lang w:val="uk-UA"/>
              </w:rPr>
              <w:t>ння</w:t>
            </w:r>
            <w:r w:rsidR="006D1D7C" w:rsidRPr="006D1D7C">
              <w:rPr>
                <w:rFonts w:ascii="Times New Roman" w:hAnsi="Times New Roman" w:cs="Times New Roman"/>
                <w:lang w:val="uk-UA"/>
              </w:rPr>
              <w:t xml:space="preserve"> їх опис</w:t>
            </w:r>
            <w:r>
              <w:rPr>
                <w:rFonts w:ascii="Times New Roman" w:hAnsi="Times New Roman" w:cs="Times New Roman"/>
                <w:lang w:val="uk-UA"/>
              </w:rPr>
              <w:t>у</w:t>
            </w:r>
            <w:r w:rsidR="006D1D7C" w:rsidRPr="006D1D7C">
              <w:rPr>
                <w:rFonts w:ascii="Times New Roman" w:hAnsi="Times New Roman" w:cs="Times New Roman"/>
                <w:lang w:val="uk-UA"/>
              </w:rPr>
              <w:t>;</w:t>
            </w:r>
          </w:p>
          <w:p w:rsidR="006D1D7C" w:rsidRPr="006D1D7C" w:rsidRDefault="00C05888" w:rsidP="00251503">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lang w:val="uk-UA"/>
              </w:rPr>
              <w:t>в</w:t>
            </w:r>
            <w:r w:rsidR="006D1D7C" w:rsidRPr="006D1D7C">
              <w:rPr>
                <w:rFonts w:ascii="Times New Roman" w:hAnsi="Times New Roman" w:cs="Times New Roman"/>
                <w:lang w:val="uk-UA"/>
              </w:rPr>
              <w:t>икон</w:t>
            </w:r>
            <w:r>
              <w:rPr>
                <w:rFonts w:ascii="Times New Roman" w:hAnsi="Times New Roman" w:cs="Times New Roman"/>
                <w:lang w:val="uk-UA"/>
              </w:rPr>
              <w:t>ання</w:t>
            </w:r>
            <w:r w:rsidR="006D1D7C" w:rsidRPr="006D1D7C">
              <w:rPr>
                <w:rFonts w:ascii="Times New Roman" w:hAnsi="Times New Roman" w:cs="Times New Roman"/>
                <w:lang w:val="uk-UA"/>
              </w:rPr>
              <w:t xml:space="preserve"> розпорядження та доручення начальника відділу та його заступника,  керівника апарату суду та його заступників, при цьому діючи в межах своїх повноважень</w:t>
            </w:r>
          </w:p>
        </w:tc>
      </w:tr>
      <w:tr w:rsidR="00B15D37" w:rsidRPr="00893059"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EE31AF" w:rsidRDefault="00B15D37" w:rsidP="00EE31AF">
            <w:pPr>
              <w:spacing w:before="150" w:after="150" w:line="240" w:lineRule="auto"/>
              <w:ind w:left="125"/>
              <w:jc w:val="both"/>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Умови оплати праці</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853C10" w:rsidP="00EE31AF">
            <w:pPr>
              <w:spacing w:after="0" w:line="240" w:lineRule="auto"/>
              <w:ind w:left="125" w:right="130"/>
              <w:jc w:val="both"/>
              <w:rPr>
                <w:rFonts w:ascii="Times New Roman" w:eastAsia="Times New Roman" w:hAnsi="Times New Roman" w:cs="Times New Roman"/>
                <w:color w:val="FF0000"/>
                <w:lang w:val="uk-UA" w:eastAsia="ru-RU"/>
              </w:rPr>
            </w:pPr>
            <w:r>
              <w:rPr>
                <w:rFonts w:ascii="Times New Roman" w:eastAsia="Times New Roman" w:hAnsi="Times New Roman" w:cs="Times New Roman"/>
                <w:lang w:val="uk-UA" w:eastAsia="ru-RU"/>
              </w:rPr>
              <w:t>п</w:t>
            </w:r>
            <w:r w:rsidR="00666E72" w:rsidRPr="00EE31AF">
              <w:rPr>
                <w:rFonts w:ascii="Times New Roman" w:eastAsia="Times New Roman" w:hAnsi="Times New Roman" w:cs="Times New Roman"/>
                <w:lang w:val="uk-UA" w:eastAsia="ru-RU"/>
              </w:rPr>
              <w:t xml:space="preserve">осадовий оклад – </w:t>
            </w:r>
            <w:r w:rsidR="00670A4A">
              <w:rPr>
                <w:rFonts w:ascii="Times New Roman" w:eastAsia="Times New Roman" w:hAnsi="Times New Roman" w:cs="Times New Roman"/>
                <w:lang w:val="uk-UA" w:eastAsia="ru-RU"/>
              </w:rPr>
              <w:t>5760</w:t>
            </w:r>
            <w:r w:rsidR="00EB2375" w:rsidRPr="00EE31AF">
              <w:rPr>
                <w:rFonts w:ascii="Times New Roman" w:eastAsia="Times New Roman" w:hAnsi="Times New Roman" w:cs="Times New Roman"/>
                <w:lang w:val="uk-UA" w:eastAsia="ru-RU"/>
              </w:rPr>
              <w:t xml:space="preserve"> г</w:t>
            </w:r>
            <w:r w:rsidR="00666E72" w:rsidRPr="00EE31AF">
              <w:rPr>
                <w:rFonts w:ascii="Times New Roman" w:eastAsia="Times New Roman" w:hAnsi="Times New Roman" w:cs="Times New Roman"/>
                <w:lang w:val="uk-UA" w:eastAsia="ru-RU"/>
              </w:rPr>
              <w:t>рн.</w:t>
            </w:r>
          </w:p>
          <w:p w:rsidR="00EE31AF" w:rsidRPr="00FB55FC" w:rsidRDefault="00B33D20" w:rsidP="00EE31AF">
            <w:pPr>
              <w:spacing w:after="0" w:line="240" w:lineRule="auto"/>
              <w:ind w:left="125" w:right="13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w:t>
            </w:r>
            <w:r w:rsidR="00EE31AF" w:rsidRPr="00FB55FC">
              <w:rPr>
                <w:rFonts w:ascii="Times New Roman" w:eastAsia="Times New Roman" w:hAnsi="Times New Roman" w:cs="Times New Roman"/>
                <w:lang w:val="uk-UA" w:eastAsia="ru-RU"/>
              </w:rPr>
              <w:t>адбавки, доплати, премії та компенсації відповідно до статті 52 Закону України «Про державну службу»;</w:t>
            </w:r>
          </w:p>
          <w:p w:rsidR="00666E72" w:rsidRPr="00EE31AF" w:rsidRDefault="00EE31AF" w:rsidP="00EE31AF">
            <w:pPr>
              <w:spacing w:after="0" w:line="240" w:lineRule="auto"/>
              <w:ind w:left="125" w:right="130"/>
              <w:jc w:val="both"/>
              <w:rPr>
                <w:rFonts w:ascii="Times New Roman" w:eastAsia="Times New Roman" w:hAnsi="Times New Roman" w:cs="Times New Roman"/>
                <w:lang w:val="uk-UA" w:eastAsia="ru-RU"/>
              </w:rPr>
            </w:pPr>
            <w:r w:rsidRPr="00FB55FC">
              <w:rPr>
                <w:rFonts w:ascii="Times New Roman" w:eastAsia="Times New Roman" w:hAnsi="Times New Roman" w:cs="Times New Roman"/>
                <w:lang w:val="uk-UA" w:eastAsia="ru-RU"/>
              </w:rPr>
              <w:t>надбавка до посадового окладу за ранг державного службовця відповідно до постанови Кабінету Міністрів України від 18 січня 2015 року № 15 «</w:t>
            </w:r>
            <w:r w:rsidRPr="00FB55FC">
              <w:rPr>
                <w:rFonts w:ascii="Times New Roman" w:hAnsi="Times New Roman" w:cs="Times New Roman"/>
                <w:bCs/>
                <w:shd w:val="clear" w:color="auto" w:fill="FFFFFF"/>
                <w:lang w:val="uk-UA"/>
              </w:rPr>
              <w:t>Питання оплати праці працівників державних органів</w:t>
            </w:r>
            <w:r w:rsidRPr="00FB55FC">
              <w:rPr>
                <w:rFonts w:ascii="Times New Roman" w:eastAsia="Times New Roman" w:hAnsi="Times New Roman" w:cs="Times New Roman"/>
                <w:lang w:val="uk-UA" w:eastAsia="ru-RU"/>
              </w:rPr>
              <w:t>» (із змінами)</w:t>
            </w:r>
          </w:p>
        </w:tc>
      </w:tr>
      <w:tr w:rsidR="00B15D37"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EE31AF" w:rsidRDefault="00B15D37" w:rsidP="00EE31AF">
            <w:pPr>
              <w:spacing w:before="15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Інформація про строковість чи безстроковість призначення на посаду</w:t>
            </w:r>
          </w:p>
        </w:tc>
        <w:tc>
          <w:tcPr>
            <w:tcW w:w="6718" w:type="dxa"/>
            <w:tcBorders>
              <w:top w:val="single" w:sz="2" w:space="0" w:color="auto"/>
              <w:left w:val="single" w:sz="2" w:space="0" w:color="auto"/>
              <w:bottom w:val="single" w:sz="2" w:space="0" w:color="auto"/>
              <w:right w:val="single" w:sz="2" w:space="0" w:color="auto"/>
            </w:tcBorders>
            <w:hideMark/>
          </w:tcPr>
          <w:p w:rsidR="002A291C" w:rsidRPr="009C327C" w:rsidRDefault="00853C10" w:rsidP="00853C10">
            <w:pPr>
              <w:spacing w:after="60" w:line="240" w:lineRule="auto"/>
              <w:ind w:left="125" w:right="130"/>
              <w:jc w:val="both"/>
              <w:rPr>
                <w:rFonts w:ascii="Times New Roman" w:hAnsi="Times New Roman" w:cs="Times New Roman"/>
                <w:lang w:val="uk-UA"/>
              </w:rPr>
            </w:pPr>
            <w:r>
              <w:rPr>
                <w:rFonts w:ascii="Times New Roman" w:hAnsi="Times New Roman" w:cs="Times New Roman"/>
                <w:lang w:val="uk-UA"/>
              </w:rPr>
              <w:t>с</w:t>
            </w:r>
            <w:r w:rsidR="002A291C" w:rsidRPr="002A291C">
              <w:rPr>
                <w:rFonts w:ascii="Times New Roman" w:hAnsi="Times New Roman" w:cs="Times New Roman"/>
                <w:lang w:val="uk-UA"/>
              </w:rPr>
              <w:t xml:space="preserve">трокове призначення на посаду на період </w:t>
            </w:r>
            <w:r w:rsidR="00880EBF" w:rsidRPr="009C327C">
              <w:rPr>
                <w:rFonts w:ascii="Times New Roman" w:hAnsi="Times New Roman" w:cs="Times New Roman"/>
                <w:bCs/>
                <w:lang w:val="uk-UA"/>
              </w:rPr>
              <w:t>відпустк</w:t>
            </w:r>
            <w:r w:rsidR="004F567E">
              <w:rPr>
                <w:rFonts w:ascii="Times New Roman" w:hAnsi="Times New Roman" w:cs="Times New Roman"/>
                <w:bCs/>
                <w:lang w:val="uk-UA"/>
              </w:rPr>
              <w:t>и</w:t>
            </w:r>
            <w:r w:rsidR="00880EBF" w:rsidRPr="009C327C">
              <w:rPr>
                <w:rFonts w:ascii="Times New Roman" w:hAnsi="Times New Roman" w:cs="Times New Roman"/>
                <w:lang w:val="uk-UA"/>
              </w:rPr>
              <w:t xml:space="preserve"> без збереження заробітної плати для догляду за дитиною до досягнення нею шестирічного віку</w:t>
            </w:r>
          </w:p>
          <w:p w:rsidR="00B63A03" w:rsidRPr="00EE31AF" w:rsidRDefault="00853C10" w:rsidP="00EE31AF">
            <w:pPr>
              <w:spacing w:after="0" w:line="240" w:lineRule="auto"/>
              <w:ind w:left="125" w:right="13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uk-UA"/>
              </w:rPr>
              <w:t>с</w:t>
            </w:r>
            <w:r w:rsidR="00B63A03" w:rsidRPr="00EE31AF">
              <w:rPr>
                <w:rFonts w:ascii="Times New Roman" w:eastAsia="Times New Roman" w:hAnsi="Times New Roman" w:cs="Times New Roman"/>
                <w:lang w:val="uk-UA" w:eastAsia="uk-UA"/>
              </w:rPr>
              <w:t>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15D37"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EE31AF" w:rsidRDefault="00B15D37" w:rsidP="003E0E94">
            <w:pPr>
              <w:spacing w:before="15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lastRenderedPageBreak/>
              <w:t>Перелік інформації, необхідної для участі в конкурсі, та строк її подання</w:t>
            </w:r>
          </w:p>
        </w:tc>
        <w:tc>
          <w:tcPr>
            <w:tcW w:w="6718" w:type="dxa"/>
            <w:tcBorders>
              <w:top w:val="single" w:sz="2" w:space="0" w:color="auto"/>
              <w:left w:val="single" w:sz="2" w:space="0" w:color="auto"/>
              <w:bottom w:val="single" w:sz="2" w:space="0" w:color="auto"/>
              <w:right w:val="single" w:sz="2" w:space="0" w:color="auto"/>
            </w:tcBorders>
            <w:hideMark/>
          </w:tcPr>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rPr>
              <w:t xml:space="preserve">1) </w:t>
            </w:r>
            <w:r w:rsidR="00BC01BE">
              <w:rPr>
                <w:rFonts w:ascii="Times New Roman" w:hAnsi="Times New Roman" w:cs="Times New Roman"/>
                <w:lang w:val="uk-UA"/>
              </w:rPr>
              <w:t>з</w:t>
            </w:r>
            <w:r w:rsidRPr="00EE31AF">
              <w:rPr>
                <w:rFonts w:ascii="Times New Roman" w:hAnsi="Times New Roman" w:cs="Times New Roman"/>
                <w:lang w:val="uk-UA"/>
              </w:rPr>
              <w:t>аяву про участь у конкурсі із зазначенням основних мотивів щодо зайняття посади за формою згідно з додатком 2 П</w:t>
            </w:r>
            <w:r w:rsidRPr="00EE31AF">
              <w:rPr>
                <w:rFonts w:ascii="Times New Roman" w:hAnsi="Times New Roman" w:cs="Times New Roman"/>
                <w:color w:val="000000"/>
                <w:lang w:val="uk-UA"/>
              </w:rPr>
              <w:t>орядку проведення конкурсу на зайняття посад державної служби,</w:t>
            </w:r>
            <w:r w:rsidRPr="00EE31AF">
              <w:rPr>
                <w:rFonts w:ascii="Times New Roman" w:hAnsi="Times New Roman" w:cs="Times New Roman"/>
                <w:lang w:val="uk-UA"/>
              </w:rPr>
              <w:t xml:space="preserve"> затвердженого постановою Кабінету Міністрів України </w:t>
            </w:r>
            <w:r w:rsidRPr="00EE31AF">
              <w:rPr>
                <w:rFonts w:ascii="Times New Roman" w:hAnsi="Times New Roman" w:cs="Times New Roman"/>
                <w:color w:val="000000"/>
                <w:lang w:val="uk-UA"/>
              </w:rPr>
              <w:t>від 25 березня 2016 року № 246</w:t>
            </w:r>
            <w:r w:rsidRPr="00EE31AF">
              <w:rPr>
                <w:rFonts w:ascii="Times New Roman" w:hAnsi="Times New Roman" w:cs="Times New Roman"/>
                <w:lang w:val="uk-UA"/>
              </w:rPr>
              <w:t xml:space="preserve"> (зі змінами);</w:t>
            </w:r>
          </w:p>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lang w:val="uk-UA"/>
              </w:rPr>
              <w:t xml:space="preserve">2) </w:t>
            </w:r>
            <w:r w:rsidR="00BC01BE">
              <w:rPr>
                <w:rFonts w:ascii="Times New Roman" w:hAnsi="Times New Roman" w:cs="Times New Roman"/>
                <w:lang w:val="uk-UA"/>
              </w:rPr>
              <w:t>р</w:t>
            </w:r>
            <w:r w:rsidRPr="00EE31AF">
              <w:rPr>
                <w:rFonts w:ascii="Times New Roman" w:hAnsi="Times New Roman" w:cs="Times New Roman"/>
                <w:lang w:val="uk-UA"/>
              </w:rPr>
              <w:t>езюме за формою згідно з додатком 2</w:t>
            </w:r>
            <w:r w:rsidRPr="00EE31AF">
              <w:rPr>
                <w:rFonts w:ascii="Times New Roman" w:hAnsi="Times New Roman" w:cs="Times New Roman"/>
                <w:vertAlign w:val="superscript"/>
                <w:lang w:val="uk-UA"/>
              </w:rPr>
              <w:t>1</w:t>
            </w:r>
            <w:r w:rsidRPr="00EE31AF">
              <w:rPr>
                <w:rFonts w:ascii="Times New Roman" w:hAnsi="Times New Roman" w:cs="Times New Roman"/>
                <w:lang w:val="uk-UA"/>
              </w:rPr>
              <w:t>, в якому обов’язково зазначається така інформація:</w:t>
            </w:r>
          </w:p>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lang w:val="uk-UA"/>
              </w:rPr>
              <w:t>прізвище, ім’я, по батькові кандидата;</w:t>
            </w:r>
          </w:p>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lang w:val="uk-UA"/>
              </w:rPr>
              <w:t>реквізити документа, що посвідчує особу та підтверджує громадянство України;</w:t>
            </w:r>
          </w:p>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lang w:val="uk-UA"/>
              </w:rPr>
              <w:t>підтвердження наявності відповідного ступеня вищої освіти;</w:t>
            </w:r>
          </w:p>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lang w:val="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EB2375"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rPr>
              <w:t xml:space="preserve">3) </w:t>
            </w:r>
            <w:r w:rsidR="00BC01BE">
              <w:rPr>
                <w:rFonts w:ascii="Times New Roman" w:hAnsi="Times New Roman" w:cs="Times New Roman"/>
                <w:lang w:val="uk-UA"/>
              </w:rPr>
              <w:t>з</w:t>
            </w:r>
            <w:r w:rsidRPr="00EE31AF">
              <w:rPr>
                <w:rFonts w:ascii="Times New Roman" w:hAnsi="Times New Roman" w:cs="Times New Roman"/>
                <w:lang w:val="uk-UA"/>
              </w:rPr>
              <w:t>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r w:rsidR="0096610F">
              <w:rPr>
                <w:rFonts w:ascii="Times New Roman" w:hAnsi="Times New Roman" w:cs="Times New Roman"/>
                <w:lang w:val="uk-UA"/>
              </w:rPr>
              <w:t>.</w:t>
            </w:r>
          </w:p>
          <w:p w:rsidR="00AC7B36" w:rsidRPr="00EE31AF" w:rsidRDefault="00AC7B36" w:rsidP="00AC7B36">
            <w:pPr>
              <w:shd w:val="clear" w:color="auto" w:fill="FFFFFF"/>
              <w:tabs>
                <w:tab w:val="left" w:pos="612"/>
              </w:tabs>
              <w:spacing w:after="0" w:line="240" w:lineRule="auto"/>
              <w:ind w:left="486" w:right="130"/>
              <w:jc w:val="both"/>
              <w:rPr>
                <w:rFonts w:ascii="Times New Roman" w:hAnsi="Times New Roman" w:cs="Times New Roman"/>
                <w:lang w:val="uk-UA"/>
              </w:rPr>
            </w:pPr>
            <w:r w:rsidRPr="00EE31AF">
              <w:rPr>
                <w:rFonts w:ascii="Times New Roman" w:hAnsi="Times New Roman" w:cs="Times New Roman"/>
                <w:lang w:val="uk-UA"/>
              </w:rPr>
              <w:t>Подача додатків до заяви не є обов’язковою.</w:t>
            </w:r>
          </w:p>
          <w:p w:rsidR="00BC01BE" w:rsidRDefault="00BC01BE" w:rsidP="00BC01BE">
            <w:pPr>
              <w:shd w:val="clear" w:color="auto" w:fill="FFFFFF"/>
              <w:tabs>
                <w:tab w:val="left" w:pos="612"/>
              </w:tabs>
              <w:spacing w:after="0" w:line="240" w:lineRule="auto"/>
              <w:ind w:left="125" w:right="130" w:firstLine="284"/>
              <w:jc w:val="both"/>
              <w:rPr>
                <w:rFonts w:ascii="Times New Roman" w:hAnsi="Times New Roman" w:cs="Times New Roman"/>
                <w:lang w:val="uk-UA"/>
              </w:rPr>
            </w:pPr>
            <w:r>
              <w:rPr>
                <w:rFonts w:ascii="Times New Roman" w:hAnsi="Times New Roman" w:cs="Times New Roman"/>
                <w:lang w:val="uk-UA"/>
              </w:rPr>
              <w:t>3</w:t>
            </w:r>
            <w:r>
              <w:rPr>
                <w:rFonts w:ascii="Times New Roman" w:hAnsi="Times New Roman" w:cs="Times New Roman"/>
                <w:vertAlign w:val="superscript"/>
                <w:lang w:val="uk-UA"/>
              </w:rPr>
              <w:t>1</w:t>
            </w:r>
            <w:r>
              <w:rPr>
                <w:rFonts w:ascii="Times New Roman" w:hAnsi="Times New Roman" w:cs="Times New Roman"/>
                <w:lang w:val="uk-UA"/>
              </w:rPr>
              <w:t>)</w:t>
            </w:r>
            <w:r w:rsidR="00AC7B36">
              <w:rPr>
                <w:rFonts w:ascii="Times New Roman" w:hAnsi="Times New Roman" w:cs="Times New Roman"/>
                <w:lang w:val="uk-UA"/>
              </w:rPr>
              <w:t xml:space="preserve"> </w:t>
            </w:r>
            <w:r>
              <w:rPr>
                <w:rFonts w:ascii="Times New Roman" w:hAnsi="Times New Roman" w:cs="Times New Roman"/>
                <w:lang w:val="uk-UA"/>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51747D" w:rsidRPr="00AC7B36" w:rsidRDefault="0051747D" w:rsidP="0051747D">
            <w:pPr>
              <w:shd w:val="clear" w:color="auto" w:fill="FFFFFF"/>
              <w:spacing w:after="0" w:line="240" w:lineRule="auto"/>
              <w:ind w:left="125" w:right="130" w:firstLine="284"/>
              <w:jc w:val="both"/>
              <w:rPr>
                <w:rFonts w:ascii="Times New Roman" w:hAnsi="Times New Roman" w:cs="Times New Roman"/>
                <w:lang w:val="uk-UA" w:eastAsia="uk-UA"/>
              </w:rPr>
            </w:pPr>
            <w:r w:rsidRPr="00AC7B36">
              <w:rPr>
                <w:rFonts w:ascii="Times New Roman" w:hAnsi="Times New Roman" w:cs="Times New Roman"/>
                <w:lang w:val="uk-UA" w:eastAsia="uk-UA"/>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AC7B36">
              <w:rPr>
                <w:rFonts w:ascii="Times New Roman" w:hAnsi="Times New Roman" w:cs="Times New Roman"/>
                <w:lang w:val="uk-UA" w:eastAsia="uk-UA"/>
              </w:rPr>
              <w:t>компетентностей</w:t>
            </w:r>
            <w:proofErr w:type="spellEnd"/>
            <w:r w:rsidRPr="00AC7B36">
              <w:rPr>
                <w:rFonts w:ascii="Times New Roman" w:hAnsi="Times New Roman" w:cs="Times New Roman"/>
                <w:lang w:val="uk-UA" w:eastAsia="uk-UA"/>
              </w:rPr>
              <w:t>, репутації (характеристики, рекомендації, наукові публікації тощо).</w:t>
            </w:r>
          </w:p>
          <w:p w:rsidR="0051747D" w:rsidRPr="00AC7B36" w:rsidRDefault="0051747D" w:rsidP="0051747D">
            <w:pPr>
              <w:shd w:val="clear" w:color="auto" w:fill="FFFFFF"/>
              <w:spacing w:after="0" w:line="240" w:lineRule="auto"/>
              <w:ind w:left="125" w:right="130" w:firstLine="284"/>
              <w:jc w:val="both"/>
              <w:rPr>
                <w:rFonts w:ascii="Times New Roman" w:hAnsi="Times New Roman" w:cs="Times New Roman"/>
                <w:lang w:val="uk-UA" w:eastAsia="uk-UA"/>
              </w:rPr>
            </w:pPr>
            <w:bookmarkStart w:id="3" w:name="n1182"/>
            <w:bookmarkStart w:id="4" w:name="n1183"/>
            <w:bookmarkEnd w:id="3"/>
            <w:bookmarkEnd w:id="4"/>
            <w:r w:rsidRPr="00AC7B36">
              <w:rPr>
                <w:rFonts w:ascii="Times New Roman" w:hAnsi="Times New Roman" w:cs="Times New Roman"/>
                <w:lang w:val="uk-UA" w:eastAsia="uk-UA"/>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51747D" w:rsidRPr="00AC7B36" w:rsidRDefault="0051747D" w:rsidP="0051747D">
            <w:pPr>
              <w:shd w:val="clear" w:color="auto" w:fill="FFFFFF"/>
              <w:spacing w:after="0" w:line="240" w:lineRule="auto"/>
              <w:ind w:left="125" w:right="130" w:firstLine="284"/>
              <w:jc w:val="both"/>
              <w:rPr>
                <w:rFonts w:ascii="Times New Roman" w:hAnsi="Times New Roman" w:cs="Times New Roman"/>
                <w:lang w:val="uk-UA" w:eastAsia="uk-UA"/>
              </w:rPr>
            </w:pPr>
            <w:r w:rsidRPr="00AC7B36">
              <w:rPr>
                <w:rFonts w:ascii="Times New Roman" w:hAnsi="Times New Roman" w:cs="Times New Roman"/>
                <w:lang w:val="uk-UA" w:eastAsia="uk-UA"/>
              </w:rPr>
              <w:t>На електронні документи, що подаються для участі у конкурсі, накладається кваліфікований електронний підпис кандидата.</w:t>
            </w:r>
          </w:p>
          <w:p w:rsidR="0051747D" w:rsidRPr="00EE31AF" w:rsidRDefault="0051747D" w:rsidP="0051747D">
            <w:pPr>
              <w:pBdr>
                <w:top w:val="nil"/>
                <w:left w:val="nil"/>
                <w:bottom w:val="nil"/>
                <w:right w:val="nil"/>
                <w:between w:val="nil"/>
              </w:pBdr>
              <w:shd w:val="clear" w:color="auto" w:fill="FFFFFF"/>
              <w:tabs>
                <w:tab w:val="left" w:pos="612"/>
              </w:tabs>
              <w:spacing w:after="0" w:line="240" w:lineRule="auto"/>
              <w:ind w:left="125" w:right="130"/>
              <w:jc w:val="both"/>
              <w:rPr>
                <w:rFonts w:ascii="Times New Roman" w:hAnsi="Times New Roman" w:cs="Times New Roman"/>
                <w:color w:val="FF0000"/>
                <w:u w:val="single"/>
                <w:lang w:val="uk-UA"/>
              </w:rPr>
            </w:pPr>
          </w:p>
          <w:p w:rsidR="00BC01BE" w:rsidRPr="00D42947" w:rsidRDefault="00BC01BE" w:rsidP="00BC01BE">
            <w:pPr>
              <w:spacing w:after="0" w:line="240" w:lineRule="auto"/>
              <w:ind w:left="125" w:right="130"/>
              <w:jc w:val="both"/>
              <w:rPr>
                <w:rFonts w:ascii="Times New Roman" w:eastAsia="Times New Roman" w:hAnsi="Times New Roman" w:cs="Times New Roman"/>
                <w:lang w:val="uk-UA" w:eastAsia="ru-RU"/>
              </w:rPr>
            </w:pPr>
            <w:r w:rsidRPr="00D42947">
              <w:rPr>
                <w:rFonts w:ascii="Times New Roman" w:eastAsia="Times New Roman" w:hAnsi="Times New Roman" w:cs="Times New Roman"/>
                <w:b/>
                <w:lang w:val="uk-UA" w:eastAsia="ru-RU"/>
              </w:rPr>
              <w:t xml:space="preserve">Інформацію  для  участі  в  конкурсі  </w:t>
            </w:r>
            <w:r w:rsidRPr="00657227">
              <w:rPr>
                <w:rFonts w:ascii="Times New Roman" w:eastAsia="Times New Roman" w:hAnsi="Times New Roman" w:cs="Times New Roman"/>
                <w:b/>
                <w:lang w:val="uk-UA" w:eastAsia="ru-RU"/>
              </w:rPr>
              <w:t xml:space="preserve">подається  </w:t>
            </w:r>
            <w:r w:rsidRPr="00AC7B36">
              <w:rPr>
                <w:rFonts w:ascii="Times New Roman" w:eastAsia="Times New Roman" w:hAnsi="Times New Roman" w:cs="Times New Roman"/>
                <w:b/>
                <w:lang w:val="uk-UA" w:eastAsia="ru-RU"/>
              </w:rPr>
              <w:t>до  1</w:t>
            </w:r>
            <w:r w:rsidR="00670A4A">
              <w:rPr>
                <w:rFonts w:ascii="Times New Roman" w:eastAsia="Times New Roman" w:hAnsi="Times New Roman" w:cs="Times New Roman"/>
                <w:b/>
                <w:lang w:val="uk-UA" w:eastAsia="ru-RU"/>
              </w:rPr>
              <w:t xml:space="preserve">8 год.00 хв. 21 листопада </w:t>
            </w:r>
            <w:r w:rsidRPr="00AC7B36">
              <w:rPr>
                <w:rFonts w:ascii="Times New Roman" w:eastAsia="Times New Roman" w:hAnsi="Times New Roman" w:cs="Times New Roman"/>
                <w:b/>
                <w:lang w:val="uk-UA" w:eastAsia="ru-RU"/>
              </w:rPr>
              <w:t>2021 року</w:t>
            </w:r>
            <w:r w:rsidRPr="00C9759D">
              <w:rPr>
                <w:rFonts w:ascii="Times New Roman" w:eastAsia="Times New Roman" w:hAnsi="Times New Roman" w:cs="Times New Roman"/>
                <w:color w:val="FF0000"/>
                <w:lang w:val="uk-UA" w:eastAsia="ru-RU"/>
              </w:rPr>
              <w:t xml:space="preserve"> </w:t>
            </w:r>
            <w:r w:rsidRPr="00657227">
              <w:rPr>
                <w:rFonts w:ascii="Times New Roman" w:eastAsia="Times New Roman" w:hAnsi="Times New Roman" w:cs="Times New Roman"/>
                <w:lang w:val="uk-UA" w:eastAsia="ru-RU"/>
              </w:rPr>
              <w:t xml:space="preserve">через Єдиний портал вакансій </w:t>
            </w:r>
            <w:r w:rsidRPr="00D42947">
              <w:rPr>
                <w:rFonts w:ascii="Times New Roman" w:eastAsia="Times New Roman" w:hAnsi="Times New Roman" w:cs="Times New Roman"/>
                <w:lang w:val="uk-UA" w:eastAsia="ru-RU"/>
              </w:rPr>
              <w:t xml:space="preserve">державної служби за </w:t>
            </w:r>
            <w:proofErr w:type="spellStart"/>
            <w:r w:rsidRPr="00D42947">
              <w:rPr>
                <w:rFonts w:ascii="Times New Roman" w:eastAsia="Times New Roman" w:hAnsi="Times New Roman" w:cs="Times New Roman"/>
                <w:lang w:val="uk-UA" w:eastAsia="ru-RU"/>
              </w:rPr>
              <w:t>адресою</w:t>
            </w:r>
            <w:proofErr w:type="spellEnd"/>
            <w:r w:rsidRPr="00D42947">
              <w:rPr>
                <w:rFonts w:ascii="Times New Roman" w:eastAsia="Times New Roman" w:hAnsi="Times New Roman" w:cs="Times New Roman"/>
                <w:lang w:val="uk-UA" w:eastAsia="ru-RU"/>
              </w:rPr>
              <w:t xml:space="preserve">: </w:t>
            </w:r>
            <w:hyperlink r:id="rId7" w:history="1">
              <w:r w:rsidRPr="00D42947">
                <w:rPr>
                  <w:rStyle w:val="a5"/>
                  <w:rFonts w:ascii="Times New Roman" w:eastAsia="Times New Roman" w:hAnsi="Times New Roman" w:cs="Times New Roman"/>
                  <w:lang w:val="uk-UA" w:eastAsia="ru-RU"/>
                </w:rPr>
                <w:t>https://www.career.gov.ua/</w:t>
              </w:r>
            </w:hyperlink>
          </w:p>
          <w:p w:rsidR="00B15D37" w:rsidRPr="00EE31AF" w:rsidRDefault="00B15D37" w:rsidP="0051747D">
            <w:pPr>
              <w:spacing w:after="0" w:line="240" w:lineRule="auto"/>
              <w:ind w:left="125" w:right="130"/>
              <w:jc w:val="both"/>
              <w:rPr>
                <w:rFonts w:ascii="Times New Roman" w:eastAsia="Times New Roman" w:hAnsi="Times New Roman" w:cs="Times New Roman"/>
                <w:lang w:val="uk-UA" w:eastAsia="ru-RU"/>
              </w:rPr>
            </w:pPr>
          </w:p>
        </w:tc>
      </w:tr>
      <w:tr w:rsidR="00B15D37"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EE31AF" w:rsidRDefault="00B15D37" w:rsidP="003E0E94">
            <w:pPr>
              <w:spacing w:before="15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Додаткові (необов’язкові) документи</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B63A03" w:rsidP="003E0E94">
            <w:pPr>
              <w:spacing w:after="0" w:line="240" w:lineRule="auto"/>
              <w:ind w:left="125" w:right="130"/>
              <w:jc w:val="both"/>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З</w:t>
            </w:r>
            <w:r w:rsidR="00B15D37" w:rsidRPr="00EE31AF">
              <w:rPr>
                <w:rFonts w:ascii="Times New Roman" w:eastAsia="Times New Roman" w:hAnsi="Times New Roman" w:cs="Times New Roman"/>
                <w:lang w:val="uk-UA" w:eastAsia="ru-RU"/>
              </w:rPr>
              <w:t xml:space="preserve">аява щодо забезпечення розумним пристосуванням за формою згідно з </w:t>
            </w:r>
            <w:r w:rsidR="00B15D37" w:rsidRPr="008F22DB">
              <w:rPr>
                <w:rFonts w:ascii="Times New Roman" w:eastAsia="Times New Roman" w:hAnsi="Times New Roman" w:cs="Times New Roman"/>
                <w:u w:val="single"/>
                <w:lang w:val="uk-UA" w:eastAsia="ru-RU"/>
              </w:rPr>
              <w:t>додатком 3</w:t>
            </w:r>
            <w:r w:rsidR="00B15D37" w:rsidRPr="00EE31AF">
              <w:rPr>
                <w:rFonts w:ascii="Times New Roman" w:eastAsia="Times New Roman" w:hAnsi="Times New Roman" w:cs="Times New Roman"/>
                <w:lang w:val="uk-UA" w:eastAsia="ru-RU"/>
              </w:rPr>
              <w:t xml:space="preserve"> до Порядку проведення конкурсу на зайняття посад державної служби</w:t>
            </w:r>
          </w:p>
        </w:tc>
      </w:tr>
      <w:tr w:rsidR="000D478F"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0D478F" w:rsidRPr="00EE31AF" w:rsidRDefault="000D478F" w:rsidP="00BC01BE">
            <w:pPr>
              <w:spacing w:before="150" w:after="6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 xml:space="preserve">Дата і час початку проведення тестування кандидатів. </w:t>
            </w:r>
          </w:p>
          <w:p w:rsidR="000D478F" w:rsidRPr="00EE31AF" w:rsidRDefault="000D478F" w:rsidP="000D478F">
            <w:pPr>
              <w:spacing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Місце або спосіб проведення тестування.</w:t>
            </w:r>
          </w:p>
          <w:p w:rsidR="000D478F" w:rsidRDefault="000D478F" w:rsidP="000D478F">
            <w:pPr>
              <w:spacing w:after="0" w:line="240" w:lineRule="auto"/>
              <w:ind w:left="125"/>
              <w:rPr>
                <w:rFonts w:ascii="Times New Roman" w:eastAsia="Times New Roman" w:hAnsi="Times New Roman" w:cs="Times New Roman"/>
                <w:lang w:val="uk-UA" w:eastAsia="ru-RU"/>
              </w:rPr>
            </w:pPr>
          </w:p>
          <w:p w:rsidR="000D478F" w:rsidRDefault="000D478F" w:rsidP="000D478F">
            <w:pPr>
              <w:spacing w:after="0" w:line="240" w:lineRule="auto"/>
              <w:ind w:left="125"/>
              <w:rPr>
                <w:rFonts w:ascii="Times New Roman" w:eastAsia="Times New Roman" w:hAnsi="Times New Roman" w:cs="Times New Roman"/>
                <w:lang w:val="uk-UA" w:eastAsia="ru-RU"/>
              </w:rPr>
            </w:pPr>
          </w:p>
          <w:p w:rsidR="000D478F" w:rsidRDefault="000D478F" w:rsidP="000D478F">
            <w:pPr>
              <w:spacing w:after="0" w:line="240" w:lineRule="auto"/>
              <w:ind w:left="125"/>
              <w:rPr>
                <w:rFonts w:ascii="Times New Roman" w:eastAsia="Times New Roman" w:hAnsi="Times New Roman" w:cs="Times New Roman"/>
                <w:lang w:val="uk-UA" w:eastAsia="ru-RU"/>
              </w:rPr>
            </w:pPr>
          </w:p>
          <w:p w:rsidR="000D478F" w:rsidRPr="00EE31AF" w:rsidRDefault="000D478F" w:rsidP="000D478F">
            <w:pPr>
              <w:spacing w:after="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Місце або спосіб проведення співбесіди (із зазначенням електронної платформи для комунікації дистанційно)</w:t>
            </w:r>
          </w:p>
        </w:tc>
        <w:tc>
          <w:tcPr>
            <w:tcW w:w="6718" w:type="dxa"/>
            <w:tcBorders>
              <w:top w:val="single" w:sz="2" w:space="0" w:color="auto"/>
              <w:left w:val="single" w:sz="2" w:space="0" w:color="auto"/>
              <w:bottom w:val="single" w:sz="2" w:space="0" w:color="auto"/>
              <w:right w:val="single" w:sz="2" w:space="0" w:color="auto"/>
            </w:tcBorders>
            <w:hideMark/>
          </w:tcPr>
          <w:p w:rsidR="00BC01BE" w:rsidRPr="00AC7B36" w:rsidRDefault="00670A4A" w:rsidP="00670A4A">
            <w:pPr>
              <w:spacing w:before="120" w:after="0" w:line="240" w:lineRule="auto"/>
              <w:ind w:right="188"/>
              <w:jc w:val="both"/>
              <w:rPr>
                <w:rFonts w:ascii="Times New Roman" w:eastAsia="Times New Roman" w:hAnsi="Times New Roman" w:cs="Times New Roman"/>
                <w:lang w:val="uk-UA" w:eastAsia="ru-RU"/>
              </w:rPr>
            </w:pPr>
            <w:r>
              <w:rPr>
                <w:rFonts w:ascii="Times New Roman" w:eastAsia="Times New Roman" w:hAnsi="Times New Roman" w:cs="Times New Roman"/>
                <w:b/>
                <w:lang w:val="uk-UA" w:eastAsia="ru-RU"/>
              </w:rPr>
              <w:t xml:space="preserve">  24 листопада </w:t>
            </w:r>
            <w:r w:rsidR="00BC01BE" w:rsidRPr="00AC7B36">
              <w:rPr>
                <w:rFonts w:ascii="Times New Roman" w:eastAsia="Times New Roman" w:hAnsi="Times New Roman" w:cs="Times New Roman"/>
                <w:b/>
                <w:lang w:val="uk-UA" w:eastAsia="ru-RU"/>
              </w:rPr>
              <w:t>2021 року 10 год. 00 хв.</w:t>
            </w:r>
            <w:r w:rsidR="00BC01BE" w:rsidRPr="00AC7B36">
              <w:rPr>
                <w:rFonts w:ascii="Times New Roman" w:eastAsia="Times New Roman" w:hAnsi="Times New Roman" w:cs="Times New Roman"/>
                <w:lang w:val="uk-UA" w:eastAsia="ru-RU"/>
              </w:rPr>
              <w:t xml:space="preserve">  </w:t>
            </w:r>
          </w:p>
          <w:p w:rsidR="00BC01BE" w:rsidRPr="00D50D93" w:rsidRDefault="00BC01BE" w:rsidP="00BC01BE">
            <w:pPr>
              <w:spacing w:after="0" w:line="240" w:lineRule="auto"/>
              <w:ind w:left="148" w:right="188"/>
              <w:jc w:val="both"/>
              <w:rPr>
                <w:rFonts w:ascii="Times New Roman" w:eastAsia="Times New Roman" w:hAnsi="Times New Roman" w:cs="Times New Roman"/>
                <w:color w:val="FF0000"/>
                <w:lang w:val="uk-UA" w:eastAsia="ru-RU"/>
              </w:rPr>
            </w:pPr>
          </w:p>
          <w:p w:rsidR="000D478F" w:rsidRPr="00657227" w:rsidRDefault="000D478F" w:rsidP="000D478F">
            <w:pPr>
              <w:spacing w:after="0" w:line="240" w:lineRule="auto"/>
              <w:ind w:left="148" w:right="188"/>
              <w:jc w:val="both"/>
              <w:rPr>
                <w:rFonts w:ascii="Times New Roman" w:eastAsia="Times New Roman" w:hAnsi="Times New Roman" w:cs="Times New Roman"/>
                <w:lang w:val="uk-UA" w:eastAsia="ru-RU"/>
              </w:rPr>
            </w:pPr>
          </w:p>
          <w:p w:rsidR="000D478F" w:rsidRPr="00657227" w:rsidRDefault="00B33D20" w:rsidP="00BC01BE">
            <w:pPr>
              <w:spacing w:before="60" w:after="0" w:line="240" w:lineRule="auto"/>
              <w:ind w:left="147" w:right="187"/>
              <w:jc w:val="both"/>
              <w:rPr>
                <w:rFonts w:ascii="Times New Roman" w:hAnsi="Times New Roman" w:cs="Times New Roman"/>
                <w:lang w:val="uk-UA"/>
              </w:rPr>
            </w:pPr>
            <w:r>
              <w:rPr>
                <w:rFonts w:ascii="Times New Roman" w:eastAsia="Times New Roman" w:hAnsi="Times New Roman" w:cs="Times New Roman"/>
                <w:lang w:val="uk-UA" w:eastAsia="ru-RU"/>
              </w:rPr>
              <w:t>П</w:t>
            </w:r>
            <w:r w:rsidR="000D478F" w:rsidRPr="00657227">
              <w:rPr>
                <w:rFonts w:ascii="Times New Roman" w:eastAsia="Times New Roman" w:hAnsi="Times New Roman" w:cs="Times New Roman"/>
                <w:lang w:val="uk-UA" w:eastAsia="ru-RU"/>
              </w:rPr>
              <w:t>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r w:rsidR="000D478F" w:rsidRPr="00657227">
              <w:rPr>
                <w:rFonts w:ascii="Times New Roman" w:hAnsi="Times New Roman" w:cs="Times New Roman"/>
                <w:lang w:val="uk-UA"/>
              </w:rPr>
              <w:t xml:space="preserve"> Для проходження тестування на знання законодавства дистанційно кандидат застосовує власний кваліфікований електронний підпис.</w:t>
            </w:r>
          </w:p>
          <w:p w:rsidR="000D478F" w:rsidRPr="00657227" w:rsidRDefault="000D478F" w:rsidP="000D478F">
            <w:pPr>
              <w:spacing w:after="0" w:line="240" w:lineRule="auto"/>
              <w:ind w:left="125" w:right="130"/>
              <w:jc w:val="both"/>
              <w:rPr>
                <w:rFonts w:ascii="Times New Roman" w:eastAsia="Times New Roman" w:hAnsi="Times New Roman" w:cs="Times New Roman"/>
                <w:lang w:val="uk-UA" w:eastAsia="ru-RU"/>
              </w:rPr>
            </w:pPr>
          </w:p>
          <w:p w:rsidR="000D478F" w:rsidRPr="00657227" w:rsidRDefault="000D478F" w:rsidP="000D478F">
            <w:pPr>
              <w:spacing w:after="150" w:line="240" w:lineRule="auto"/>
              <w:ind w:left="125" w:right="130"/>
              <w:jc w:val="both"/>
              <w:rPr>
                <w:rFonts w:ascii="Times New Roman" w:eastAsia="Times New Roman" w:hAnsi="Times New Roman" w:cs="Times New Roman"/>
                <w:lang w:val="uk-UA" w:eastAsia="ru-RU"/>
              </w:rPr>
            </w:pPr>
            <w:r w:rsidRPr="00657227">
              <w:rPr>
                <w:rFonts w:ascii="Times New Roman" w:hAnsi="Times New Roman" w:cs="Times New Roman"/>
                <w:lang w:val="uk-UA"/>
              </w:rPr>
              <w:t xml:space="preserve">79005, </w:t>
            </w:r>
            <w:r w:rsidRPr="00657227">
              <w:rPr>
                <w:rFonts w:ascii="Times New Roman" w:eastAsia="Times New Roman" w:hAnsi="Times New Roman" w:cs="Times New Roman"/>
                <w:lang w:val="uk-UA" w:eastAsia="ru-RU"/>
              </w:rPr>
              <w:t>м. Львів, вул. Саксаганського, 13 (проведення співбесіди за фізичної присутності кандидатів)</w:t>
            </w:r>
          </w:p>
        </w:tc>
      </w:tr>
      <w:tr w:rsidR="00B63A03" w:rsidRPr="00B15D37" w:rsidTr="00764317">
        <w:tc>
          <w:tcPr>
            <w:tcW w:w="2918" w:type="dxa"/>
            <w:gridSpan w:val="2"/>
            <w:tcBorders>
              <w:top w:val="single" w:sz="2" w:space="0" w:color="auto"/>
              <w:left w:val="single" w:sz="2" w:space="0" w:color="auto"/>
              <w:bottom w:val="single" w:sz="2" w:space="0" w:color="auto"/>
              <w:right w:val="single" w:sz="2" w:space="0" w:color="auto"/>
            </w:tcBorders>
          </w:tcPr>
          <w:p w:rsidR="00B63A03" w:rsidRPr="00EE31AF" w:rsidRDefault="00B63A03" w:rsidP="00B63A03">
            <w:pPr>
              <w:spacing w:before="15" w:after="0" w:line="240" w:lineRule="auto"/>
              <w:ind w:left="125" w:right="130"/>
              <w:rPr>
                <w:rFonts w:ascii="Times New Roman" w:eastAsia="Times New Roman" w:hAnsi="Times New Roman" w:cs="Times New Roman"/>
                <w:lang w:val="uk-UA" w:eastAsia="ru-RU"/>
              </w:rPr>
            </w:pPr>
            <w:r w:rsidRPr="008F22DB">
              <w:rPr>
                <w:rFonts w:ascii="Times New Roman" w:eastAsia="Times New Roman" w:hAnsi="Times New Roman" w:cs="Times New Roman"/>
                <w:lang w:val="uk-UA" w:eastAsia="uk-UA"/>
              </w:rPr>
              <w:lastRenderedPageBreak/>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718" w:type="dxa"/>
            <w:tcBorders>
              <w:top w:val="single" w:sz="2" w:space="0" w:color="auto"/>
              <w:left w:val="single" w:sz="2" w:space="0" w:color="auto"/>
              <w:bottom w:val="single" w:sz="2" w:space="0" w:color="auto"/>
              <w:right w:val="single" w:sz="2" w:space="0" w:color="auto"/>
            </w:tcBorders>
          </w:tcPr>
          <w:p w:rsidR="00B63A03" w:rsidRPr="00657227" w:rsidRDefault="008F22DB" w:rsidP="00BC01BE">
            <w:pPr>
              <w:spacing w:after="0" w:line="240" w:lineRule="auto"/>
              <w:ind w:left="125" w:right="130"/>
              <w:jc w:val="both"/>
              <w:rPr>
                <w:rFonts w:ascii="Times New Roman" w:eastAsia="Times New Roman" w:hAnsi="Times New Roman" w:cs="Times New Roman"/>
                <w:lang w:val="uk-UA" w:eastAsia="ru-RU"/>
              </w:rPr>
            </w:pPr>
            <w:r w:rsidRPr="00657227">
              <w:rPr>
                <w:rFonts w:ascii="Times New Roman" w:hAnsi="Times New Roman" w:cs="Times New Roman"/>
                <w:lang w:val="uk-UA"/>
              </w:rPr>
              <w:t xml:space="preserve">79005, </w:t>
            </w:r>
            <w:r w:rsidRPr="00657227">
              <w:rPr>
                <w:rFonts w:ascii="Times New Roman" w:eastAsia="Times New Roman" w:hAnsi="Times New Roman" w:cs="Times New Roman"/>
                <w:lang w:val="uk-UA" w:eastAsia="ru-RU"/>
              </w:rPr>
              <w:t>м. Львів, вул. Саксаганського, 13 (проведення співбесіди з метою визначення переможця (переможців) конкурсу за фізичної присутності кандидатів)</w:t>
            </w:r>
          </w:p>
        </w:tc>
      </w:tr>
      <w:tr w:rsidR="00B15D37" w:rsidRPr="00B33D20" w:rsidTr="00AB58A9">
        <w:trPr>
          <w:trHeight w:val="1554"/>
        </w:trPr>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EE31AF" w:rsidRDefault="00B15D37" w:rsidP="00BC01BE">
            <w:pPr>
              <w:spacing w:after="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718" w:type="dxa"/>
            <w:tcBorders>
              <w:top w:val="single" w:sz="2" w:space="0" w:color="auto"/>
              <w:left w:val="single" w:sz="2" w:space="0" w:color="auto"/>
              <w:bottom w:val="single" w:sz="2" w:space="0" w:color="auto"/>
              <w:right w:val="single" w:sz="2" w:space="0" w:color="auto"/>
            </w:tcBorders>
            <w:hideMark/>
          </w:tcPr>
          <w:p w:rsidR="00BC01BE" w:rsidRPr="00BC1B59" w:rsidRDefault="00BC01BE" w:rsidP="00BC01BE">
            <w:pPr>
              <w:pStyle w:val="a3"/>
              <w:spacing w:before="0" w:beforeAutospacing="0" w:after="0" w:afterAutospacing="0"/>
              <w:ind w:left="125" w:right="130"/>
              <w:jc w:val="both"/>
              <w:rPr>
                <w:sz w:val="22"/>
                <w:szCs w:val="22"/>
                <w:lang w:val="uk-UA"/>
              </w:rPr>
            </w:pPr>
            <w:r w:rsidRPr="00BC1B59">
              <w:rPr>
                <w:sz w:val="22"/>
                <w:szCs w:val="22"/>
                <w:lang w:val="uk-UA"/>
              </w:rPr>
              <w:t>Ковальчук Світлана Іванівна</w:t>
            </w:r>
          </w:p>
          <w:p w:rsidR="00BC01BE" w:rsidRPr="00BC1B59" w:rsidRDefault="00B33D20" w:rsidP="00BC01BE">
            <w:pPr>
              <w:pStyle w:val="a3"/>
              <w:spacing w:before="0" w:beforeAutospacing="0" w:after="0" w:afterAutospacing="0"/>
              <w:ind w:left="125" w:right="130"/>
              <w:jc w:val="both"/>
              <w:rPr>
                <w:sz w:val="22"/>
                <w:szCs w:val="22"/>
                <w:lang w:val="uk-UA"/>
              </w:rPr>
            </w:pPr>
            <w:bookmarkStart w:id="5" w:name="_GoBack"/>
            <w:bookmarkEnd w:id="5"/>
            <w:r w:rsidRPr="00BC1B59">
              <w:rPr>
                <w:sz w:val="22"/>
                <w:szCs w:val="22"/>
                <w:lang w:val="uk-UA"/>
              </w:rPr>
              <w:t xml:space="preserve"> </w:t>
            </w:r>
            <w:r w:rsidR="00BC01BE" w:rsidRPr="00BC1B59">
              <w:rPr>
                <w:sz w:val="22"/>
                <w:szCs w:val="22"/>
                <w:lang w:val="uk-UA"/>
              </w:rPr>
              <w:t>(0322)36-75-16</w:t>
            </w:r>
          </w:p>
          <w:p w:rsidR="00B15D37" w:rsidRPr="00EE31AF" w:rsidRDefault="00BC01BE" w:rsidP="00BC01BE">
            <w:pPr>
              <w:spacing w:after="0" w:line="240" w:lineRule="auto"/>
              <w:ind w:left="125" w:right="130"/>
              <w:jc w:val="both"/>
              <w:rPr>
                <w:rFonts w:ascii="Times New Roman" w:eastAsia="Times New Roman" w:hAnsi="Times New Roman" w:cs="Times New Roman"/>
                <w:lang w:val="uk-UA" w:eastAsia="ru-RU"/>
              </w:rPr>
            </w:pPr>
            <w:r w:rsidRPr="00DF2727">
              <w:rPr>
                <w:rFonts w:ascii="Times New Roman" w:hAnsi="Times New Roman" w:cs="Times New Roman"/>
                <w:lang w:val="uk-UA"/>
              </w:rPr>
              <w:t>personal@8aa.court</w:t>
            </w:r>
            <w:r w:rsidRPr="00FB55FC">
              <w:rPr>
                <w:rFonts w:ascii="Times New Roman" w:hAnsi="Times New Roman" w:cs="Times New Roman"/>
                <w:lang w:val="uk-UA"/>
              </w:rPr>
              <w:t>.gov.ua</w:t>
            </w:r>
          </w:p>
        </w:tc>
      </w:tr>
      <w:tr w:rsidR="00B15D37" w:rsidRPr="00B15D37" w:rsidTr="00764317">
        <w:tc>
          <w:tcPr>
            <w:tcW w:w="9636" w:type="dxa"/>
            <w:gridSpan w:val="3"/>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b/>
                <w:lang w:val="uk-UA" w:eastAsia="ru-RU"/>
              </w:rPr>
            </w:pPr>
            <w:r w:rsidRPr="00EE31AF">
              <w:rPr>
                <w:rFonts w:ascii="Times New Roman" w:eastAsia="Times New Roman" w:hAnsi="Times New Roman" w:cs="Times New Roman"/>
                <w:b/>
                <w:lang w:val="uk-UA" w:eastAsia="ru-RU"/>
              </w:rPr>
              <w:t>Кваліфікаційні вимоги</w:t>
            </w:r>
          </w:p>
        </w:tc>
      </w:tr>
      <w:tr w:rsidR="00B15D37" w:rsidRPr="00B15D37" w:rsidTr="00764317">
        <w:tc>
          <w:tcPr>
            <w:tcW w:w="572" w:type="dxa"/>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lang w:eastAsia="ru-RU"/>
              </w:rPr>
            </w:pPr>
            <w:r w:rsidRPr="00EE31AF">
              <w:rPr>
                <w:rFonts w:ascii="Times New Roman" w:eastAsia="Times New Roman" w:hAnsi="Times New Roman" w:cs="Times New Roman"/>
                <w:lang w:eastAsia="ru-RU"/>
              </w:rPr>
              <w:t>1.</w:t>
            </w:r>
          </w:p>
        </w:tc>
        <w:tc>
          <w:tcPr>
            <w:tcW w:w="2346" w:type="dxa"/>
            <w:tcBorders>
              <w:top w:val="single" w:sz="2" w:space="0" w:color="auto"/>
              <w:left w:val="single" w:sz="2" w:space="0" w:color="auto"/>
              <w:bottom w:val="single" w:sz="2" w:space="0" w:color="auto"/>
              <w:right w:val="single" w:sz="2" w:space="0" w:color="auto"/>
            </w:tcBorders>
            <w:hideMark/>
          </w:tcPr>
          <w:p w:rsidR="00B15D37" w:rsidRPr="00EE31AF" w:rsidRDefault="00B15D37" w:rsidP="003E0E94">
            <w:pPr>
              <w:spacing w:before="15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Освіта</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BC01BE" w:rsidP="00657227">
            <w:pPr>
              <w:spacing w:before="150" w:after="150" w:line="240" w:lineRule="auto"/>
              <w:ind w:left="125" w:right="130"/>
              <w:jc w:val="both"/>
              <w:rPr>
                <w:rFonts w:ascii="Times New Roman" w:eastAsia="Times New Roman" w:hAnsi="Times New Roman" w:cs="Times New Roman"/>
                <w:lang w:val="uk-UA" w:eastAsia="ru-RU"/>
              </w:rPr>
            </w:pPr>
            <w:r>
              <w:rPr>
                <w:rFonts w:ascii="Times New Roman" w:hAnsi="Times New Roman" w:cs="Times New Roman"/>
                <w:lang w:val="uk-UA"/>
              </w:rPr>
              <w:t>в</w:t>
            </w:r>
            <w:r w:rsidR="000D478F" w:rsidRPr="00CA4583">
              <w:rPr>
                <w:rFonts w:ascii="Times New Roman" w:hAnsi="Times New Roman" w:cs="Times New Roman"/>
                <w:lang w:val="uk-UA"/>
              </w:rPr>
              <w:t xml:space="preserve">ища освіта ступеня </w:t>
            </w:r>
            <w:r w:rsidR="00657227" w:rsidRPr="00CA4583">
              <w:rPr>
                <w:rFonts w:ascii="Times New Roman" w:hAnsi="Times New Roman" w:cs="Times New Roman"/>
                <w:lang w:val="uk-UA"/>
              </w:rPr>
              <w:t xml:space="preserve">не нижче </w:t>
            </w:r>
            <w:r w:rsidR="000D478F" w:rsidRPr="00CA4583">
              <w:rPr>
                <w:rFonts w:ascii="Times New Roman" w:hAnsi="Times New Roman" w:cs="Times New Roman"/>
                <w:lang w:val="uk-UA"/>
              </w:rPr>
              <w:t xml:space="preserve">молодшого бакалавра </w:t>
            </w:r>
            <w:r w:rsidR="000D478F">
              <w:rPr>
                <w:rFonts w:ascii="Times New Roman" w:hAnsi="Times New Roman" w:cs="Times New Roman"/>
                <w:lang w:val="uk-UA"/>
              </w:rPr>
              <w:t xml:space="preserve">або бакалавра </w:t>
            </w:r>
            <w:r w:rsidR="000D478F" w:rsidRPr="00CA4583">
              <w:rPr>
                <w:rFonts w:ascii="Times New Roman" w:hAnsi="Times New Roman" w:cs="Times New Roman"/>
                <w:lang w:val="uk-UA"/>
              </w:rPr>
              <w:t>у галузі знань «Право»</w:t>
            </w:r>
          </w:p>
        </w:tc>
      </w:tr>
      <w:tr w:rsidR="00B15D37" w:rsidRPr="00B15D37" w:rsidTr="00764317">
        <w:tc>
          <w:tcPr>
            <w:tcW w:w="572" w:type="dxa"/>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lang w:eastAsia="ru-RU"/>
              </w:rPr>
            </w:pPr>
            <w:r w:rsidRPr="00EE31AF">
              <w:rPr>
                <w:rFonts w:ascii="Times New Roman" w:eastAsia="Times New Roman" w:hAnsi="Times New Roman" w:cs="Times New Roman"/>
                <w:lang w:eastAsia="ru-RU"/>
              </w:rPr>
              <w:t>2.</w:t>
            </w:r>
          </w:p>
        </w:tc>
        <w:tc>
          <w:tcPr>
            <w:tcW w:w="2346" w:type="dxa"/>
            <w:tcBorders>
              <w:top w:val="single" w:sz="2" w:space="0" w:color="auto"/>
              <w:left w:val="single" w:sz="2" w:space="0" w:color="auto"/>
              <w:bottom w:val="single" w:sz="2" w:space="0" w:color="auto"/>
              <w:right w:val="single" w:sz="2" w:space="0" w:color="auto"/>
            </w:tcBorders>
            <w:hideMark/>
          </w:tcPr>
          <w:p w:rsidR="00B15D37" w:rsidRPr="00EE31AF" w:rsidRDefault="00B15D37" w:rsidP="003E0E94">
            <w:pPr>
              <w:spacing w:before="15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Досвід роботи</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BC01BE" w:rsidP="009B56AC">
            <w:pPr>
              <w:spacing w:before="150" w:after="150" w:line="240" w:lineRule="auto"/>
              <w:ind w:left="125" w:right="13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w:t>
            </w:r>
            <w:r w:rsidR="009B56AC" w:rsidRPr="00EE31AF">
              <w:rPr>
                <w:rFonts w:ascii="Times New Roman" w:eastAsia="Times New Roman" w:hAnsi="Times New Roman" w:cs="Times New Roman"/>
                <w:lang w:val="uk-UA" w:eastAsia="ru-RU"/>
              </w:rPr>
              <w:t>е потребує</w:t>
            </w:r>
          </w:p>
        </w:tc>
      </w:tr>
      <w:tr w:rsidR="00B15D37" w:rsidRPr="00B15D37" w:rsidTr="00764317">
        <w:trPr>
          <w:trHeight w:val="749"/>
        </w:trPr>
        <w:tc>
          <w:tcPr>
            <w:tcW w:w="572" w:type="dxa"/>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lang w:eastAsia="ru-RU"/>
              </w:rPr>
            </w:pPr>
            <w:r w:rsidRPr="00EE31AF">
              <w:rPr>
                <w:rFonts w:ascii="Times New Roman" w:eastAsia="Times New Roman" w:hAnsi="Times New Roman" w:cs="Times New Roman"/>
                <w:lang w:eastAsia="ru-RU"/>
              </w:rPr>
              <w:t>3.</w:t>
            </w:r>
          </w:p>
        </w:tc>
        <w:tc>
          <w:tcPr>
            <w:tcW w:w="2346" w:type="dxa"/>
            <w:tcBorders>
              <w:top w:val="single" w:sz="2" w:space="0" w:color="auto"/>
              <w:left w:val="single" w:sz="2" w:space="0" w:color="auto"/>
              <w:bottom w:val="single" w:sz="2" w:space="0" w:color="auto"/>
              <w:right w:val="single" w:sz="2" w:space="0" w:color="auto"/>
            </w:tcBorders>
            <w:hideMark/>
          </w:tcPr>
          <w:p w:rsidR="00B15D37" w:rsidRPr="00EE31AF" w:rsidRDefault="00B15D37" w:rsidP="003E0E94">
            <w:pPr>
              <w:spacing w:before="15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Володіння державною мовою</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BC01BE" w:rsidP="009B56AC">
            <w:pPr>
              <w:spacing w:before="150" w:after="150" w:line="240" w:lineRule="auto"/>
              <w:ind w:left="125" w:right="130"/>
              <w:rPr>
                <w:rFonts w:ascii="Times New Roman" w:eastAsia="Times New Roman" w:hAnsi="Times New Roman" w:cs="Times New Roman"/>
                <w:lang w:val="uk-UA" w:eastAsia="ru-RU"/>
              </w:rPr>
            </w:pPr>
            <w:r>
              <w:rPr>
                <w:rFonts w:ascii="Times New Roman" w:hAnsi="Times New Roman" w:cs="Times New Roman"/>
                <w:lang w:val="uk-UA"/>
              </w:rPr>
              <w:t>в</w:t>
            </w:r>
            <w:r w:rsidR="009B56AC" w:rsidRPr="00EE31AF">
              <w:rPr>
                <w:rFonts w:ascii="Times New Roman" w:hAnsi="Times New Roman" w:cs="Times New Roman"/>
                <w:lang w:val="uk-UA"/>
              </w:rPr>
              <w:t>ільне володіння державною мовою</w:t>
            </w:r>
          </w:p>
        </w:tc>
      </w:tr>
      <w:tr w:rsidR="00B15D37" w:rsidRPr="00B15D37" w:rsidTr="00764317">
        <w:tc>
          <w:tcPr>
            <w:tcW w:w="9636" w:type="dxa"/>
            <w:gridSpan w:val="3"/>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b/>
                <w:lang w:val="uk-UA" w:eastAsia="ru-RU"/>
              </w:rPr>
            </w:pPr>
            <w:r w:rsidRPr="00EE31AF">
              <w:rPr>
                <w:rFonts w:ascii="Times New Roman" w:eastAsia="Times New Roman" w:hAnsi="Times New Roman" w:cs="Times New Roman"/>
                <w:b/>
                <w:lang w:val="uk-UA" w:eastAsia="ru-RU"/>
              </w:rPr>
              <w:t>Вимоги до компетентності</w:t>
            </w:r>
          </w:p>
        </w:tc>
      </w:tr>
      <w:tr w:rsidR="00B15D37"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6C0A28" w:rsidRDefault="00B15D37" w:rsidP="00B15D37">
            <w:pPr>
              <w:spacing w:before="150" w:after="150" w:line="240" w:lineRule="auto"/>
              <w:jc w:val="center"/>
              <w:rPr>
                <w:rFonts w:ascii="Times New Roman" w:eastAsia="Times New Roman" w:hAnsi="Times New Roman" w:cs="Times New Roman"/>
                <w:b/>
                <w:lang w:val="uk-UA" w:eastAsia="ru-RU"/>
              </w:rPr>
            </w:pPr>
            <w:r w:rsidRPr="006C0A28">
              <w:rPr>
                <w:rFonts w:ascii="Times New Roman" w:eastAsia="Times New Roman" w:hAnsi="Times New Roman" w:cs="Times New Roman"/>
                <w:b/>
                <w:lang w:val="uk-UA" w:eastAsia="ru-RU"/>
              </w:rPr>
              <w:t>Вимога</w:t>
            </w:r>
          </w:p>
        </w:tc>
        <w:tc>
          <w:tcPr>
            <w:tcW w:w="6718" w:type="dxa"/>
            <w:tcBorders>
              <w:top w:val="single" w:sz="2" w:space="0" w:color="auto"/>
              <w:left w:val="single" w:sz="2" w:space="0" w:color="auto"/>
              <w:bottom w:val="single" w:sz="2" w:space="0" w:color="auto"/>
              <w:right w:val="single" w:sz="2" w:space="0" w:color="auto"/>
            </w:tcBorders>
            <w:hideMark/>
          </w:tcPr>
          <w:p w:rsidR="00B15D37" w:rsidRPr="006C0A28" w:rsidRDefault="00B15D37" w:rsidP="00B15D37">
            <w:pPr>
              <w:spacing w:before="150" w:after="150" w:line="240" w:lineRule="auto"/>
              <w:jc w:val="center"/>
              <w:rPr>
                <w:rFonts w:ascii="Times New Roman" w:eastAsia="Times New Roman" w:hAnsi="Times New Roman" w:cs="Times New Roman"/>
                <w:b/>
                <w:lang w:val="uk-UA" w:eastAsia="ru-RU"/>
              </w:rPr>
            </w:pPr>
            <w:r w:rsidRPr="006C0A28">
              <w:rPr>
                <w:rFonts w:ascii="Times New Roman" w:eastAsia="Times New Roman" w:hAnsi="Times New Roman" w:cs="Times New Roman"/>
                <w:b/>
                <w:lang w:val="uk-UA" w:eastAsia="ru-RU"/>
              </w:rPr>
              <w:t>Компоненти вимоги</w:t>
            </w:r>
          </w:p>
        </w:tc>
      </w:tr>
      <w:tr w:rsidR="004B49AA" w:rsidRPr="00B33D20" w:rsidTr="00764317">
        <w:tc>
          <w:tcPr>
            <w:tcW w:w="572" w:type="dxa"/>
            <w:tcBorders>
              <w:top w:val="single" w:sz="2" w:space="0" w:color="auto"/>
              <w:left w:val="single" w:sz="2" w:space="0" w:color="auto"/>
              <w:bottom w:val="single" w:sz="2" w:space="0" w:color="auto"/>
              <w:right w:val="single" w:sz="2" w:space="0" w:color="auto"/>
            </w:tcBorders>
            <w:hideMark/>
          </w:tcPr>
          <w:p w:rsidR="004B49AA" w:rsidRPr="00B15D37" w:rsidRDefault="004B49AA" w:rsidP="004B49AA">
            <w:pPr>
              <w:spacing w:before="150" w:after="150" w:line="240" w:lineRule="auto"/>
              <w:jc w:val="center"/>
              <w:rPr>
                <w:rFonts w:ascii="Times New Roman" w:eastAsia="Times New Roman" w:hAnsi="Times New Roman" w:cs="Times New Roman"/>
                <w:sz w:val="24"/>
                <w:szCs w:val="24"/>
                <w:lang w:eastAsia="ru-RU"/>
              </w:rPr>
            </w:pPr>
            <w:r w:rsidRPr="00B15D37">
              <w:rPr>
                <w:rFonts w:ascii="Times New Roman" w:eastAsia="Times New Roman" w:hAnsi="Times New Roman" w:cs="Times New Roman"/>
                <w:sz w:val="24"/>
                <w:szCs w:val="24"/>
                <w:lang w:eastAsia="ru-RU"/>
              </w:rPr>
              <w:t>1.</w:t>
            </w:r>
          </w:p>
        </w:tc>
        <w:tc>
          <w:tcPr>
            <w:tcW w:w="2346" w:type="dxa"/>
            <w:tcBorders>
              <w:top w:val="single" w:sz="2" w:space="0" w:color="auto"/>
              <w:left w:val="single" w:sz="2" w:space="0" w:color="auto"/>
              <w:bottom w:val="single" w:sz="2" w:space="0" w:color="auto"/>
              <w:right w:val="single" w:sz="2" w:space="0" w:color="auto"/>
            </w:tcBorders>
            <w:hideMark/>
          </w:tcPr>
          <w:p w:rsidR="004B49AA" w:rsidRPr="00FB55FC" w:rsidRDefault="000D478F" w:rsidP="004B49AA">
            <w:pPr>
              <w:tabs>
                <w:tab w:val="left" w:pos="1134"/>
              </w:tabs>
              <w:spacing w:before="150" w:after="0" w:line="240" w:lineRule="auto"/>
              <w:ind w:left="125" w:right="130"/>
              <w:rPr>
                <w:rFonts w:ascii="Times New Roman" w:eastAsia="Times New Roman" w:hAnsi="Times New Roman" w:cs="Times New Roman"/>
                <w:lang w:val="uk-UA" w:eastAsia="ru-RU"/>
              </w:rPr>
            </w:pPr>
            <w:r>
              <w:rPr>
                <w:rFonts w:ascii="Times New Roman" w:hAnsi="Times New Roman" w:cs="Times New Roman"/>
                <w:lang w:val="uk-UA"/>
              </w:rPr>
              <w:t>Якісне виконання поставлених завдань</w:t>
            </w:r>
          </w:p>
        </w:tc>
        <w:tc>
          <w:tcPr>
            <w:tcW w:w="6718" w:type="dxa"/>
            <w:tcBorders>
              <w:top w:val="single" w:sz="2" w:space="0" w:color="auto"/>
              <w:left w:val="single" w:sz="2" w:space="0" w:color="auto"/>
              <w:bottom w:val="single" w:sz="2" w:space="0" w:color="auto"/>
              <w:right w:val="single" w:sz="2" w:space="0" w:color="auto"/>
            </w:tcBorders>
            <w:hideMark/>
          </w:tcPr>
          <w:p w:rsidR="004B49AA" w:rsidRPr="00FB55FC" w:rsidRDefault="000D478F" w:rsidP="004B49AA">
            <w:pPr>
              <w:widowControl w:val="0"/>
              <w:numPr>
                <w:ilvl w:val="0"/>
                <w:numId w:val="2"/>
              </w:numPr>
              <w:pBdr>
                <w:top w:val="nil"/>
                <w:left w:val="nil"/>
                <w:bottom w:val="nil"/>
                <w:right w:val="nil"/>
                <w:between w:val="nil"/>
              </w:pBdr>
              <w:tabs>
                <w:tab w:val="left" w:pos="420"/>
              </w:tabs>
              <w:spacing w:after="0" w:line="240" w:lineRule="auto"/>
              <w:ind w:left="281" w:right="130" w:hanging="142"/>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чітке і точне формулювання мети, цілей і завдань службової діяльності</w:t>
            </w:r>
            <w:r w:rsidR="004B49AA" w:rsidRPr="00FB55FC">
              <w:rPr>
                <w:rFonts w:ascii="Times New Roman" w:eastAsia="Times New Roman" w:hAnsi="Times New Roman" w:cs="Times New Roman"/>
                <w:color w:val="000000"/>
                <w:lang w:val="uk-UA"/>
              </w:rPr>
              <w:t>;</w:t>
            </w:r>
          </w:p>
          <w:p w:rsidR="004B49AA" w:rsidRPr="00FB55FC" w:rsidRDefault="000D478F" w:rsidP="004B49AA">
            <w:pPr>
              <w:widowControl w:val="0"/>
              <w:numPr>
                <w:ilvl w:val="0"/>
                <w:numId w:val="2"/>
              </w:numPr>
              <w:pBdr>
                <w:top w:val="nil"/>
                <w:left w:val="nil"/>
                <w:bottom w:val="nil"/>
                <w:right w:val="nil"/>
                <w:between w:val="nil"/>
              </w:pBdr>
              <w:tabs>
                <w:tab w:val="left" w:pos="269"/>
              </w:tabs>
              <w:spacing w:after="0" w:line="240" w:lineRule="auto"/>
              <w:ind w:left="284" w:right="130" w:hanging="142"/>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комплексний підхід до виконання завдань, виявлення ризиків</w:t>
            </w:r>
            <w:r w:rsidR="004B49AA" w:rsidRPr="00FB55FC">
              <w:rPr>
                <w:rFonts w:ascii="Times New Roman" w:eastAsia="Times New Roman" w:hAnsi="Times New Roman" w:cs="Times New Roman"/>
                <w:color w:val="000000"/>
                <w:lang w:val="uk-UA"/>
              </w:rPr>
              <w:t>;</w:t>
            </w:r>
          </w:p>
          <w:p w:rsidR="004B49AA" w:rsidRPr="00FB55FC" w:rsidRDefault="00C67599" w:rsidP="00C67599">
            <w:pPr>
              <w:widowControl w:val="0"/>
              <w:numPr>
                <w:ilvl w:val="0"/>
                <w:numId w:val="2"/>
              </w:numPr>
              <w:pBdr>
                <w:top w:val="nil"/>
                <w:left w:val="nil"/>
                <w:bottom w:val="nil"/>
                <w:right w:val="nil"/>
                <w:between w:val="nil"/>
              </w:pBdr>
              <w:tabs>
                <w:tab w:val="left" w:pos="271"/>
              </w:tabs>
              <w:spacing w:after="0" w:line="240" w:lineRule="auto"/>
              <w:ind w:left="281" w:right="130" w:hanging="142"/>
              <w:jc w:val="both"/>
              <w:rPr>
                <w:rFonts w:ascii="Times New Roman" w:eastAsia="Times New Roman" w:hAnsi="Times New Roman" w:cs="Times New Roman"/>
                <w:lang w:val="uk-UA" w:eastAsia="ru-RU"/>
              </w:rPr>
            </w:pPr>
            <w:r>
              <w:rPr>
                <w:rFonts w:ascii="Times New Roman" w:eastAsia="Times New Roman" w:hAnsi="Times New Roman" w:cs="Times New Roman"/>
                <w:color w:val="000000"/>
                <w:lang w:val="uk-UA"/>
              </w:rPr>
              <w:t>р</w:t>
            </w:r>
            <w:r w:rsidR="000D478F">
              <w:rPr>
                <w:rFonts w:ascii="Times New Roman" w:eastAsia="Times New Roman" w:hAnsi="Times New Roman" w:cs="Times New Roman"/>
                <w:color w:val="000000"/>
                <w:lang w:val="uk-UA"/>
              </w:rPr>
              <w:t>озуміння змісту завдання і його кінцевих результатів</w:t>
            </w:r>
            <w:r>
              <w:rPr>
                <w:rFonts w:ascii="Times New Roman" w:eastAsia="Times New Roman" w:hAnsi="Times New Roman" w:cs="Times New Roman"/>
                <w:color w:val="000000"/>
                <w:lang w:val="uk-UA"/>
              </w:rPr>
              <w:t xml:space="preserve">, самостійне визначення можливих шляхів досягнення </w:t>
            </w:r>
          </w:p>
        </w:tc>
      </w:tr>
      <w:tr w:rsidR="00B15D37" w:rsidRPr="00B15D37" w:rsidTr="00764317">
        <w:trPr>
          <w:trHeight w:val="366"/>
        </w:trPr>
        <w:tc>
          <w:tcPr>
            <w:tcW w:w="572" w:type="dxa"/>
            <w:tcBorders>
              <w:top w:val="single" w:sz="2" w:space="0" w:color="auto"/>
              <w:left w:val="single" w:sz="2" w:space="0" w:color="auto"/>
              <w:bottom w:val="single" w:sz="2" w:space="0" w:color="auto"/>
              <w:right w:val="single" w:sz="2" w:space="0" w:color="auto"/>
            </w:tcBorders>
          </w:tcPr>
          <w:p w:rsidR="00B15D37" w:rsidRPr="0023197A" w:rsidRDefault="006C0A28" w:rsidP="00004AC6">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2346" w:type="dxa"/>
            <w:tcBorders>
              <w:top w:val="single" w:sz="2" w:space="0" w:color="auto"/>
              <w:left w:val="single" w:sz="2" w:space="0" w:color="auto"/>
              <w:bottom w:val="single" w:sz="2" w:space="0" w:color="auto"/>
              <w:right w:val="single" w:sz="2" w:space="0" w:color="auto"/>
            </w:tcBorders>
          </w:tcPr>
          <w:p w:rsidR="00B15D37" w:rsidRPr="00C67599" w:rsidRDefault="00C67599" w:rsidP="0023197A">
            <w:pPr>
              <w:spacing w:before="150" w:after="150" w:line="240" w:lineRule="auto"/>
              <w:ind w:left="125"/>
              <w:rPr>
                <w:rFonts w:ascii="Times New Roman" w:eastAsia="Times New Roman" w:hAnsi="Times New Roman" w:cs="Times New Roman"/>
                <w:lang w:val="uk-UA" w:eastAsia="ru-RU"/>
              </w:rPr>
            </w:pPr>
            <w:r>
              <w:rPr>
                <w:rFonts w:ascii="Times New Roman" w:eastAsia="Times New Roman" w:hAnsi="Times New Roman" w:cs="Times New Roman"/>
                <w:lang w:val="uk-UA"/>
              </w:rPr>
              <w:t>Командна робота та взаємодія</w:t>
            </w:r>
          </w:p>
        </w:tc>
        <w:tc>
          <w:tcPr>
            <w:tcW w:w="6718" w:type="dxa"/>
            <w:tcBorders>
              <w:top w:val="single" w:sz="2" w:space="0" w:color="auto"/>
              <w:left w:val="single" w:sz="2" w:space="0" w:color="auto"/>
              <w:bottom w:val="single" w:sz="2" w:space="0" w:color="auto"/>
              <w:right w:val="single" w:sz="2" w:space="0" w:color="auto"/>
            </w:tcBorders>
          </w:tcPr>
          <w:p w:rsidR="006C0A28" w:rsidRPr="006C0A28" w:rsidRDefault="00C67599" w:rsidP="006C0A28">
            <w:pPr>
              <w:widowControl w:val="0"/>
              <w:numPr>
                <w:ilvl w:val="0"/>
                <w:numId w:val="2"/>
              </w:numPr>
              <w:pBdr>
                <w:top w:val="nil"/>
                <w:left w:val="nil"/>
                <w:bottom w:val="nil"/>
                <w:right w:val="nil"/>
                <w:between w:val="nil"/>
              </w:pBdr>
              <w:tabs>
                <w:tab w:val="left" w:pos="284"/>
              </w:tabs>
              <w:spacing w:after="0" w:line="240" w:lineRule="auto"/>
              <w:ind w:left="125" w:right="130" w:firstLine="0"/>
              <w:jc w:val="both"/>
              <w:rPr>
                <w:rFonts w:ascii="Times New Roman" w:eastAsia="Times New Roman" w:hAnsi="Times New Roman" w:cs="Times New Roman"/>
                <w:color w:val="000000"/>
                <w:lang w:val="uk-UA"/>
              </w:rPr>
            </w:pPr>
            <w:r>
              <w:rPr>
                <w:rFonts w:ascii="Times New Roman" w:eastAsia="Times New Roman" w:hAnsi="Times New Roman" w:cs="Times New Roman"/>
                <w:lang w:val="uk-UA"/>
              </w:rPr>
              <w:t>розуміння ваги свого внеску у загальний результат (структурного підрозділу/державного органу)</w:t>
            </w:r>
            <w:r w:rsidR="006C0A28" w:rsidRPr="006C0A28">
              <w:rPr>
                <w:rFonts w:ascii="Times New Roman" w:eastAsia="Times New Roman" w:hAnsi="Times New Roman" w:cs="Times New Roman"/>
                <w:lang w:val="uk-UA"/>
              </w:rPr>
              <w:t>;</w:t>
            </w:r>
          </w:p>
          <w:p w:rsidR="006C0A28" w:rsidRPr="006C0A28" w:rsidRDefault="00C67599" w:rsidP="006C0A28">
            <w:pPr>
              <w:widowControl w:val="0"/>
              <w:numPr>
                <w:ilvl w:val="0"/>
                <w:numId w:val="2"/>
              </w:numPr>
              <w:pBdr>
                <w:top w:val="nil"/>
                <w:left w:val="nil"/>
                <w:bottom w:val="nil"/>
                <w:right w:val="nil"/>
                <w:between w:val="nil"/>
              </w:pBdr>
              <w:tabs>
                <w:tab w:val="left" w:pos="284"/>
              </w:tabs>
              <w:spacing w:after="0" w:line="240" w:lineRule="auto"/>
              <w:ind w:left="125" w:right="130" w:firstLine="0"/>
              <w:jc w:val="both"/>
              <w:rPr>
                <w:rFonts w:ascii="Times New Roman" w:eastAsia="Times New Roman" w:hAnsi="Times New Roman" w:cs="Times New Roman"/>
                <w:color w:val="000000"/>
                <w:lang w:val="uk-UA"/>
              </w:rPr>
            </w:pPr>
            <w:r>
              <w:rPr>
                <w:rFonts w:ascii="Times New Roman" w:eastAsia="Times New Roman" w:hAnsi="Times New Roman" w:cs="Times New Roman"/>
                <w:lang w:val="uk-UA"/>
              </w:rPr>
              <w:t>орієнтація на командний результат</w:t>
            </w:r>
            <w:r w:rsidR="006C0A28" w:rsidRPr="006C0A28">
              <w:rPr>
                <w:rFonts w:ascii="Times New Roman" w:eastAsia="Times New Roman" w:hAnsi="Times New Roman" w:cs="Times New Roman"/>
                <w:lang w:val="uk-UA"/>
              </w:rPr>
              <w:t>;</w:t>
            </w:r>
          </w:p>
          <w:p w:rsidR="00B15D37" w:rsidRDefault="00C67599" w:rsidP="006C0A28">
            <w:pPr>
              <w:pStyle w:val="a4"/>
              <w:numPr>
                <w:ilvl w:val="0"/>
                <w:numId w:val="2"/>
              </w:numPr>
              <w:tabs>
                <w:tab w:val="left" w:pos="191"/>
                <w:tab w:val="left" w:pos="284"/>
              </w:tabs>
              <w:spacing w:after="0" w:line="240" w:lineRule="auto"/>
              <w:ind w:left="125" w:right="130" w:firstLine="0"/>
              <w:jc w:val="both"/>
              <w:rPr>
                <w:rFonts w:ascii="Times New Roman" w:eastAsia="Times New Roman" w:hAnsi="Times New Roman" w:cs="Times New Roman"/>
                <w:lang w:val="uk-UA" w:eastAsia="ru-RU"/>
              </w:rPr>
            </w:pPr>
            <w:r>
              <w:rPr>
                <w:rFonts w:ascii="Times New Roman" w:eastAsia="Times New Roman" w:hAnsi="Times New Roman" w:cs="Times New Roman"/>
                <w:lang w:val="uk-UA"/>
              </w:rPr>
              <w:t>готовність працювати</w:t>
            </w:r>
            <w:r w:rsidR="00AB58A9">
              <w:rPr>
                <w:rFonts w:ascii="Times New Roman" w:eastAsia="Times New Roman" w:hAnsi="Times New Roman" w:cs="Times New Roman"/>
                <w:lang w:val="uk-UA"/>
              </w:rPr>
              <w:t xml:space="preserve"> в команді та сприяти колегам у  їх професійній діяльності задля досягнення спільних цілей;</w:t>
            </w:r>
          </w:p>
          <w:p w:rsidR="00AB58A9" w:rsidRPr="006C0A28" w:rsidRDefault="00AB58A9" w:rsidP="00AB58A9">
            <w:pPr>
              <w:pStyle w:val="a4"/>
              <w:numPr>
                <w:ilvl w:val="0"/>
                <w:numId w:val="2"/>
              </w:numPr>
              <w:tabs>
                <w:tab w:val="left" w:pos="191"/>
                <w:tab w:val="left" w:pos="284"/>
              </w:tabs>
              <w:spacing w:after="0" w:line="240" w:lineRule="auto"/>
              <w:ind w:left="125" w:right="130" w:firstLine="0"/>
              <w:jc w:val="both"/>
              <w:rPr>
                <w:rFonts w:ascii="Times New Roman" w:eastAsia="Times New Roman" w:hAnsi="Times New Roman" w:cs="Times New Roman"/>
                <w:lang w:val="uk-UA" w:eastAsia="ru-RU"/>
              </w:rPr>
            </w:pPr>
            <w:r>
              <w:rPr>
                <w:rFonts w:ascii="Times New Roman" w:eastAsia="Times New Roman" w:hAnsi="Times New Roman" w:cs="Times New Roman"/>
                <w:lang w:val="uk-UA"/>
              </w:rPr>
              <w:t>відкритість в обміні інформацією</w:t>
            </w:r>
          </w:p>
        </w:tc>
      </w:tr>
      <w:tr w:rsidR="00AB58A9" w:rsidRPr="00B15D37" w:rsidTr="00764317">
        <w:trPr>
          <w:trHeight w:val="779"/>
        </w:trPr>
        <w:tc>
          <w:tcPr>
            <w:tcW w:w="572" w:type="dxa"/>
            <w:tcBorders>
              <w:top w:val="single" w:sz="2" w:space="0" w:color="auto"/>
              <w:left w:val="single" w:sz="2" w:space="0" w:color="auto"/>
              <w:bottom w:val="single" w:sz="2" w:space="0" w:color="auto"/>
              <w:right w:val="single" w:sz="2" w:space="0" w:color="auto"/>
            </w:tcBorders>
          </w:tcPr>
          <w:p w:rsidR="00AB58A9" w:rsidRPr="0023197A" w:rsidRDefault="00AB58A9" w:rsidP="00AB58A9">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2346" w:type="dxa"/>
            <w:tcBorders>
              <w:top w:val="single" w:sz="2" w:space="0" w:color="auto"/>
              <w:left w:val="single" w:sz="2" w:space="0" w:color="auto"/>
              <w:bottom w:val="single" w:sz="2" w:space="0" w:color="auto"/>
              <w:right w:val="single" w:sz="2" w:space="0" w:color="auto"/>
            </w:tcBorders>
          </w:tcPr>
          <w:p w:rsidR="00AB58A9" w:rsidRPr="002D74D3" w:rsidRDefault="00AB58A9" w:rsidP="00AB58A9">
            <w:pPr>
              <w:tabs>
                <w:tab w:val="left" w:pos="1134"/>
              </w:tabs>
              <w:spacing w:before="150" w:after="0" w:line="240" w:lineRule="auto"/>
              <w:ind w:left="125" w:right="130"/>
              <w:rPr>
                <w:rFonts w:ascii="Times New Roman" w:hAnsi="Times New Roman" w:cs="Times New Roman"/>
                <w:lang w:val="uk-UA"/>
              </w:rPr>
            </w:pPr>
            <w:r w:rsidRPr="002D74D3">
              <w:rPr>
                <w:rFonts w:ascii="Times New Roman" w:hAnsi="Times New Roman" w:cs="Times New Roman"/>
                <w:lang w:val="uk-UA"/>
              </w:rPr>
              <w:t>Відповідальність</w:t>
            </w:r>
          </w:p>
        </w:tc>
        <w:tc>
          <w:tcPr>
            <w:tcW w:w="6718" w:type="dxa"/>
            <w:tcBorders>
              <w:top w:val="single" w:sz="2" w:space="0" w:color="auto"/>
              <w:left w:val="single" w:sz="2" w:space="0" w:color="auto"/>
              <w:bottom w:val="single" w:sz="2" w:space="0" w:color="auto"/>
              <w:right w:val="single" w:sz="2" w:space="0" w:color="auto"/>
            </w:tcBorders>
          </w:tcPr>
          <w:p w:rsidR="00AB58A9" w:rsidRPr="002D74D3" w:rsidRDefault="00AB58A9" w:rsidP="00C05888">
            <w:pPr>
              <w:widowControl w:val="0"/>
              <w:numPr>
                <w:ilvl w:val="0"/>
                <w:numId w:val="2"/>
              </w:numPr>
              <w:pBdr>
                <w:top w:val="nil"/>
                <w:left w:val="nil"/>
                <w:bottom w:val="nil"/>
                <w:right w:val="nil"/>
                <w:between w:val="nil"/>
              </w:pBdr>
              <w:tabs>
                <w:tab w:val="left" w:pos="194"/>
              </w:tabs>
              <w:spacing w:after="0" w:line="240" w:lineRule="auto"/>
              <w:ind w:left="281" w:right="130" w:hanging="142"/>
              <w:jc w:val="both"/>
              <w:rPr>
                <w:rFonts w:ascii="Times New Roman" w:eastAsia="Times New Roman" w:hAnsi="Times New Roman" w:cs="Times New Roman"/>
                <w:lang w:val="uk-UA"/>
              </w:rPr>
            </w:pPr>
            <w:r w:rsidRPr="002D74D3">
              <w:rPr>
                <w:rFonts w:ascii="Times New Roman" w:eastAsia="Times New Roman" w:hAnsi="Times New Roman" w:cs="Times New Roman"/>
                <w:lang w:val="uk-UA"/>
              </w:rPr>
              <w:t>усвідомлення важливості якісного виконання своїх посадових обов'язків з дотриманням строків та встановлених процедур;</w:t>
            </w:r>
          </w:p>
          <w:p w:rsidR="00AB58A9" w:rsidRPr="002D74D3" w:rsidRDefault="00AB58A9" w:rsidP="00AB58A9">
            <w:pPr>
              <w:widowControl w:val="0"/>
              <w:numPr>
                <w:ilvl w:val="0"/>
                <w:numId w:val="2"/>
              </w:numPr>
              <w:pBdr>
                <w:top w:val="nil"/>
                <w:left w:val="nil"/>
                <w:bottom w:val="nil"/>
                <w:right w:val="nil"/>
                <w:between w:val="nil"/>
              </w:pBdr>
              <w:tabs>
                <w:tab w:val="left" w:pos="346"/>
              </w:tabs>
              <w:spacing w:after="0" w:line="240" w:lineRule="auto"/>
              <w:ind w:left="281" w:right="130" w:hanging="142"/>
              <w:jc w:val="both"/>
              <w:rPr>
                <w:rFonts w:ascii="Times New Roman" w:eastAsia="Times New Roman" w:hAnsi="Times New Roman" w:cs="Times New Roman"/>
                <w:lang w:val="uk-UA"/>
              </w:rPr>
            </w:pPr>
            <w:r w:rsidRPr="002D74D3">
              <w:rPr>
                <w:rFonts w:ascii="Times New Roman" w:eastAsia="Times New Roman" w:hAnsi="Times New Roman" w:cs="Times New Roman"/>
                <w:lang w:val="uk-UA"/>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AB58A9" w:rsidRPr="002D74D3" w:rsidRDefault="00AB58A9" w:rsidP="00AB58A9">
            <w:pPr>
              <w:widowControl w:val="0"/>
              <w:numPr>
                <w:ilvl w:val="0"/>
                <w:numId w:val="2"/>
              </w:numPr>
              <w:pBdr>
                <w:top w:val="nil"/>
                <w:left w:val="nil"/>
                <w:bottom w:val="nil"/>
                <w:right w:val="nil"/>
                <w:between w:val="nil"/>
              </w:pBdr>
              <w:tabs>
                <w:tab w:val="left" w:pos="420"/>
              </w:tabs>
              <w:spacing w:after="0" w:line="240" w:lineRule="auto"/>
              <w:ind w:left="281" w:right="130" w:hanging="142"/>
              <w:jc w:val="both"/>
              <w:rPr>
                <w:rFonts w:ascii="Times New Roman" w:eastAsia="Times New Roman" w:hAnsi="Times New Roman" w:cs="Times New Roman"/>
                <w:lang w:val="uk-UA"/>
              </w:rPr>
            </w:pPr>
            <w:r w:rsidRPr="002D74D3">
              <w:rPr>
                <w:rFonts w:ascii="Times New Roman" w:eastAsia="Times New Roman" w:hAnsi="Times New Roman" w:cs="Times New Roman"/>
                <w:lang w:val="uk-UA"/>
              </w:rPr>
              <w:t>здатність брати на себе зобов’язання, чітко їх дотримуватись і виконувати</w:t>
            </w:r>
          </w:p>
        </w:tc>
      </w:tr>
      <w:tr w:rsidR="00B15D37" w:rsidRPr="00B15D37" w:rsidTr="00764317">
        <w:tc>
          <w:tcPr>
            <w:tcW w:w="9636" w:type="dxa"/>
            <w:gridSpan w:val="3"/>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b/>
                <w:lang w:val="uk-UA" w:eastAsia="ru-RU"/>
              </w:rPr>
            </w:pPr>
            <w:r w:rsidRPr="00EE31AF">
              <w:rPr>
                <w:rFonts w:ascii="Times New Roman" w:eastAsia="Times New Roman" w:hAnsi="Times New Roman" w:cs="Times New Roman"/>
                <w:b/>
                <w:lang w:val="uk-UA" w:eastAsia="ru-RU"/>
              </w:rPr>
              <w:t>Професійні знання</w:t>
            </w:r>
          </w:p>
        </w:tc>
      </w:tr>
      <w:tr w:rsidR="00B15D37"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6305FE" w:rsidRDefault="00B15D37" w:rsidP="00B15D37">
            <w:pPr>
              <w:spacing w:before="150" w:after="150" w:line="240" w:lineRule="auto"/>
              <w:jc w:val="center"/>
              <w:rPr>
                <w:rFonts w:ascii="Times New Roman" w:eastAsia="Times New Roman" w:hAnsi="Times New Roman" w:cs="Times New Roman"/>
                <w:b/>
                <w:lang w:val="uk-UA" w:eastAsia="ru-RU"/>
              </w:rPr>
            </w:pPr>
            <w:r w:rsidRPr="006305FE">
              <w:rPr>
                <w:rFonts w:ascii="Times New Roman" w:eastAsia="Times New Roman" w:hAnsi="Times New Roman" w:cs="Times New Roman"/>
                <w:b/>
                <w:lang w:val="uk-UA" w:eastAsia="ru-RU"/>
              </w:rPr>
              <w:t>Вимога</w:t>
            </w:r>
          </w:p>
        </w:tc>
        <w:tc>
          <w:tcPr>
            <w:tcW w:w="6718" w:type="dxa"/>
            <w:tcBorders>
              <w:top w:val="single" w:sz="2" w:space="0" w:color="auto"/>
              <w:left w:val="single" w:sz="2" w:space="0" w:color="auto"/>
              <w:bottom w:val="single" w:sz="2" w:space="0" w:color="auto"/>
              <w:right w:val="single" w:sz="2" w:space="0" w:color="auto"/>
            </w:tcBorders>
            <w:hideMark/>
          </w:tcPr>
          <w:p w:rsidR="00B15D37" w:rsidRPr="006305FE" w:rsidRDefault="00B15D37" w:rsidP="00B15D37">
            <w:pPr>
              <w:spacing w:before="150" w:after="150" w:line="240" w:lineRule="auto"/>
              <w:jc w:val="center"/>
              <w:rPr>
                <w:rFonts w:ascii="Times New Roman" w:eastAsia="Times New Roman" w:hAnsi="Times New Roman" w:cs="Times New Roman"/>
                <w:b/>
                <w:lang w:val="uk-UA" w:eastAsia="ru-RU"/>
              </w:rPr>
            </w:pPr>
            <w:r w:rsidRPr="006305FE">
              <w:rPr>
                <w:rFonts w:ascii="Times New Roman" w:eastAsia="Times New Roman" w:hAnsi="Times New Roman" w:cs="Times New Roman"/>
                <w:b/>
                <w:lang w:val="uk-UA" w:eastAsia="ru-RU"/>
              </w:rPr>
              <w:t>Компоненти вимоги</w:t>
            </w:r>
          </w:p>
        </w:tc>
      </w:tr>
      <w:tr w:rsidR="00AB58A9" w:rsidRPr="00B15D37" w:rsidTr="00AB58A9">
        <w:tc>
          <w:tcPr>
            <w:tcW w:w="572" w:type="dxa"/>
            <w:tcBorders>
              <w:top w:val="single" w:sz="2" w:space="0" w:color="auto"/>
              <w:left w:val="single" w:sz="2" w:space="0" w:color="auto"/>
              <w:bottom w:val="single" w:sz="2" w:space="0" w:color="auto"/>
              <w:right w:val="single" w:sz="2" w:space="0" w:color="auto"/>
            </w:tcBorders>
          </w:tcPr>
          <w:p w:rsidR="00AB58A9" w:rsidRPr="002D74D3" w:rsidRDefault="00AB58A9" w:rsidP="00AB58A9">
            <w:pPr>
              <w:spacing w:before="150" w:after="150" w:line="240" w:lineRule="auto"/>
              <w:jc w:val="center"/>
              <w:rPr>
                <w:rFonts w:ascii="Times New Roman" w:eastAsia="Times New Roman" w:hAnsi="Times New Roman" w:cs="Times New Roman"/>
                <w:lang w:val="uk-UA" w:eastAsia="ru-RU"/>
              </w:rPr>
            </w:pPr>
            <w:r w:rsidRPr="002D74D3">
              <w:rPr>
                <w:rFonts w:ascii="Times New Roman" w:eastAsia="Times New Roman" w:hAnsi="Times New Roman" w:cs="Times New Roman"/>
                <w:lang w:val="uk-UA" w:eastAsia="ru-RU"/>
              </w:rPr>
              <w:t>1.</w:t>
            </w:r>
          </w:p>
        </w:tc>
        <w:tc>
          <w:tcPr>
            <w:tcW w:w="2346" w:type="dxa"/>
            <w:tcBorders>
              <w:top w:val="single" w:sz="2" w:space="0" w:color="auto"/>
              <w:left w:val="single" w:sz="2" w:space="0" w:color="auto"/>
              <w:bottom w:val="single" w:sz="2" w:space="0" w:color="auto"/>
              <w:right w:val="single" w:sz="2" w:space="0" w:color="auto"/>
            </w:tcBorders>
          </w:tcPr>
          <w:p w:rsidR="00AB58A9" w:rsidRPr="002D74D3" w:rsidRDefault="00AB58A9" w:rsidP="00BC01BE">
            <w:pPr>
              <w:spacing w:after="0" w:line="240" w:lineRule="auto"/>
              <w:ind w:left="125"/>
              <w:rPr>
                <w:rFonts w:ascii="Times New Roman" w:eastAsia="Times New Roman" w:hAnsi="Times New Roman" w:cs="Times New Roman"/>
                <w:lang w:val="uk-UA" w:eastAsia="ru-RU"/>
              </w:rPr>
            </w:pPr>
            <w:r w:rsidRPr="002D74D3">
              <w:rPr>
                <w:rFonts w:ascii="Times New Roman" w:eastAsia="Times New Roman" w:hAnsi="Times New Roman" w:cs="Times New Roman"/>
                <w:lang w:val="uk-UA" w:eastAsia="ru-RU"/>
              </w:rPr>
              <w:t>Знання законодавства</w:t>
            </w:r>
          </w:p>
        </w:tc>
        <w:tc>
          <w:tcPr>
            <w:tcW w:w="6718" w:type="dxa"/>
            <w:tcBorders>
              <w:top w:val="single" w:sz="2" w:space="0" w:color="auto"/>
              <w:left w:val="single" w:sz="2" w:space="0" w:color="auto"/>
              <w:bottom w:val="single" w:sz="2" w:space="0" w:color="auto"/>
              <w:right w:val="single" w:sz="2" w:space="0" w:color="auto"/>
            </w:tcBorders>
          </w:tcPr>
          <w:p w:rsidR="00AB58A9" w:rsidRPr="002D74D3" w:rsidRDefault="00AB58A9" w:rsidP="00BC01BE">
            <w:pPr>
              <w:spacing w:after="0" w:line="240" w:lineRule="auto"/>
              <w:ind w:left="125"/>
              <w:rPr>
                <w:rFonts w:ascii="Times New Roman" w:eastAsia="Times New Roman" w:hAnsi="Times New Roman" w:cs="Times New Roman"/>
                <w:lang w:val="uk-UA" w:eastAsia="ru-RU"/>
              </w:rPr>
            </w:pPr>
            <w:r w:rsidRPr="002D74D3">
              <w:rPr>
                <w:rFonts w:ascii="Times New Roman" w:eastAsia="Times New Roman" w:hAnsi="Times New Roman" w:cs="Times New Roman"/>
                <w:lang w:val="uk-UA" w:eastAsia="ru-RU"/>
              </w:rPr>
              <w:t>Знання:</w:t>
            </w:r>
            <w:r w:rsidRPr="002D74D3">
              <w:rPr>
                <w:rFonts w:ascii="Times New Roman" w:eastAsia="Times New Roman" w:hAnsi="Times New Roman" w:cs="Times New Roman"/>
                <w:lang w:val="uk-UA" w:eastAsia="ru-RU"/>
              </w:rPr>
              <w:br/>
            </w:r>
            <w:hyperlink r:id="rId8" w:tgtFrame="_blank" w:history="1">
              <w:r w:rsidRPr="002D74D3">
                <w:rPr>
                  <w:rFonts w:ascii="Times New Roman" w:eastAsia="Times New Roman" w:hAnsi="Times New Roman" w:cs="Times New Roman"/>
                  <w:lang w:val="uk-UA" w:eastAsia="ru-RU"/>
                </w:rPr>
                <w:t>Конституції України</w:t>
              </w:r>
            </w:hyperlink>
            <w:r w:rsidRPr="002D74D3">
              <w:rPr>
                <w:rFonts w:ascii="Times New Roman" w:eastAsia="Times New Roman" w:hAnsi="Times New Roman" w:cs="Times New Roman"/>
                <w:lang w:val="uk-UA" w:eastAsia="ru-RU"/>
              </w:rPr>
              <w:t>;</w:t>
            </w:r>
            <w:r w:rsidRPr="002D74D3">
              <w:rPr>
                <w:rFonts w:ascii="Times New Roman" w:eastAsia="Times New Roman" w:hAnsi="Times New Roman" w:cs="Times New Roman"/>
                <w:lang w:val="uk-UA" w:eastAsia="ru-RU"/>
              </w:rPr>
              <w:br/>
            </w:r>
            <w:hyperlink r:id="rId9" w:tgtFrame="_blank" w:history="1">
              <w:r w:rsidRPr="002D74D3">
                <w:rPr>
                  <w:rFonts w:ascii="Times New Roman" w:eastAsia="Times New Roman" w:hAnsi="Times New Roman" w:cs="Times New Roman"/>
                  <w:lang w:val="uk-UA" w:eastAsia="ru-RU"/>
                </w:rPr>
                <w:t>Закону України</w:t>
              </w:r>
            </w:hyperlink>
            <w:r w:rsidRPr="002D74D3">
              <w:rPr>
                <w:rFonts w:ascii="Times New Roman" w:eastAsia="Times New Roman" w:hAnsi="Times New Roman" w:cs="Times New Roman"/>
                <w:lang w:val="uk-UA" w:eastAsia="ru-RU"/>
              </w:rPr>
              <w:t> «Про державну службу»;</w:t>
            </w:r>
            <w:r w:rsidRPr="002D74D3">
              <w:rPr>
                <w:rFonts w:ascii="Times New Roman" w:eastAsia="Times New Roman" w:hAnsi="Times New Roman" w:cs="Times New Roman"/>
                <w:lang w:val="uk-UA" w:eastAsia="ru-RU"/>
              </w:rPr>
              <w:br/>
            </w:r>
            <w:hyperlink r:id="rId10" w:tgtFrame="_blank" w:history="1">
              <w:r w:rsidRPr="002D74D3">
                <w:rPr>
                  <w:rFonts w:ascii="Times New Roman" w:eastAsia="Times New Roman" w:hAnsi="Times New Roman" w:cs="Times New Roman"/>
                  <w:lang w:val="uk-UA" w:eastAsia="ru-RU"/>
                </w:rPr>
                <w:t>Закону України</w:t>
              </w:r>
            </w:hyperlink>
            <w:r w:rsidRPr="002D74D3">
              <w:rPr>
                <w:rFonts w:ascii="Times New Roman" w:eastAsia="Times New Roman" w:hAnsi="Times New Roman" w:cs="Times New Roman"/>
                <w:lang w:val="uk-UA" w:eastAsia="ru-RU"/>
              </w:rPr>
              <w:t> «Про запобігання корупції» та іншого законодавства</w:t>
            </w:r>
          </w:p>
        </w:tc>
      </w:tr>
      <w:tr w:rsidR="00AB58A9" w:rsidRPr="000D478F" w:rsidTr="00AB58A9">
        <w:trPr>
          <w:trHeight w:val="65"/>
        </w:trPr>
        <w:tc>
          <w:tcPr>
            <w:tcW w:w="572" w:type="dxa"/>
            <w:tcBorders>
              <w:top w:val="single" w:sz="2" w:space="0" w:color="auto"/>
              <w:left w:val="single" w:sz="2" w:space="0" w:color="auto"/>
              <w:bottom w:val="single" w:sz="4" w:space="0" w:color="auto"/>
              <w:right w:val="single" w:sz="2" w:space="0" w:color="auto"/>
            </w:tcBorders>
          </w:tcPr>
          <w:p w:rsidR="00AB58A9" w:rsidRPr="002D74D3" w:rsidRDefault="00AB58A9" w:rsidP="00AB58A9">
            <w:pPr>
              <w:spacing w:before="150" w:after="150" w:line="240" w:lineRule="auto"/>
              <w:jc w:val="center"/>
              <w:rPr>
                <w:rFonts w:ascii="Times New Roman" w:eastAsia="Times New Roman" w:hAnsi="Times New Roman" w:cs="Times New Roman"/>
                <w:lang w:val="uk-UA" w:eastAsia="ru-RU"/>
              </w:rPr>
            </w:pPr>
            <w:r w:rsidRPr="002D74D3">
              <w:rPr>
                <w:rFonts w:ascii="Times New Roman" w:eastAsia="Times New Roman" w:hAnsi="Times New Roman" w:cs="Times New Roman"/>
                <w:lang w:val="uk-UA" w:eastAsia="ru-RU"/>
              </w:rPr>
              <w:lastRenderedPageBreak/>
              <w:t>2.</w:t>
            </w:r>
          </w:p>
        </w:tc>
        <w:tc>
          <w:tcPr>
            <w:tcW w:w="2346" w:type="dxa"/>
            <w:tcBorders>
              <w:top w:val="single" w:sz="2" w:space="0" w:color="auto"/>
              <w:left w:val="single" w:sz="2" w:space="0" w:color="auto"/>
              <w:bottom w:val="single" w:sz="4" w:space="0" w:color="auto"/>
              <w:right w:val="single" w:sz="4" w:space="0" w:color="auto"/>
            </w:tcBorders>
          </w:tcPr>
          <w:p w:rsidR="00AB58A9" w:rsidRPr="002D74D3" w:rsidRDefault="00AB58A9" w:rsidP="00BC01BE">
            <w:pPr>
              <w:spacing w:after="0" w:line="240" w:lineRule="auto"/>
              <w:ind w:left="125" w:right="130"/>
              <w:rPr>
                <w:rFonts w:ascii="Times New Roman" w:eastAsia="Times New Roman" w:hAnsi="Times New Roman" w:cs="Times New Roman"/>
                <w:lang w:val="uk-UA" w:eastAsia="ru-RU"/>
              </w:rPr>
            </w:pPr>
            <w:r w:rsidRPr="002D74D3">
              <w:rPr>
                <w:rFonts w:ascii="Times New Roman" w:eastAsia="Times New Roman" w:hAnsi="Times New Roman" w:cs="Times New Roman"/>
                <w:lang w:val="uk-UA" w:eastAsia="ru-RU"/>
              </w:rPr>
              <w:t>Знання законодавства у сфері</w:t>
            </w:r>
          </w:p>
        </w:tc>
        <w:tc>
          <w:tcPr>
            <w:tcW w:w="6718" w:type="dxa"/>
            <w:tcBorders>
              <w:top w:val="single" w:sz="2" w:space="0" w:color="auto"/>
              <w:left w:val="single" w:sz="4" w:space="0" w:color="auto"/>
              <w:bottom w:val="single" w:sz="4" w:space="0" w:color="auto"/>
              <w:right w:val="single" w:sz="2" w:space="0" w:color="auto"/>
            </w:tcBorders>
          </w:tcPr>
          <w:p w:rsidR="00AB58A9" w:rsidRDefault="00AB58A9" w:rsidP="00BC01BE">
            <w:pPr>
              <w:spacing w:after="0" w:line="240" w:lineRule="auto"/>
              <w:ind w:left="125" w:right="130" w:hanging="74"/>
              <w:jc w:val="both"/>
              <w:rPr>
                <w:rFonts w:ascii="Times New Roman" w:hAnsi="Times New Roman" w:cs="Times New Roman"/>
                <w:lang w:val="uk-UA"/>
              </w:rPr>
            </w:pPr>
            <w:r w:rsidRPr="002D74D3">
              <w:rPr>
                <w:rFonts w:ascii="Times New Roman" w:hAnsi="Times New Roman" w:cs="Times New Roman"/>
                <w:lang w:val="uk-UA"/>
              </w:rPr>
              <w:t xml:space="preserve"> Знання:</w:t>
            </w:r>
          </w:p>
          <w:p w:rsidR="00BF1B38" w:rsidRPr="00AC7B36" w:rsidRDefault="00BF1B38" w:rsidP="00BF1B38">
            <w:pPr>
              <w:spacing w:before="60" w:after="0" w:line="240" w:lineRule="auto"/>
              <w:ind w:left="125" w:right="130"/>
              <w:jc w:val="both"/>
              <w:rPr>
                <w:rFonts w:ascii="Times New Roman" w:hAnsi="Times New Roman" w:cs="Times New Roman"/>
                <w:lang w:val="uk-UA"/>
              </w:rPr>
            </w:pPr>
            <w:r w:rsidRPr="00AC7B36">
              <w:rPr>
                <w:rFonts w:ascii="Times New Roman" w:hAnsi="Times New Roman" w:cs="Times New Roman"/>
                <w:lang w:val="uk-UA"/>
              </w:rPr>
              <w:t>Кодексу адміністративного судочинства України;</w:t>
            </w:r>
          </w:p>
          <w:p w:rsidR="00AB58A9" w:rsidRPr="002D74D3" w:rsidRDefault="00AB58A9" w:rsidP="00BF1B38">
            <w:pPr>
              <w:spacing w:before="60" w:after="0" w:line="240" w:lineRule="auto"/>
              <w:ind w:left="125" w:right="130"/>
              <w:jc w:val="both"/>
              <w:rPr>
                <w:rFonts w:ascii="Times New Roman" w:hAnsi="Times New Roman" w:cs="Times New Roman"/>
                <w:lang w:val="uk-UA"/>
              </w:rPr>
            </w:pPr>
            <w:r w:rsidRPr="002D74D3">
              <w:rPr>
                <w:rFonts w:ascii="Times New Roman" w:hAnsi="Times New Roman" w:cs="Times New Roman"/>
                <w:lang w:val="uk-UA"/>
              </w:rPr>
              <w:t>Закону України «Про судоустрій і статус суддів»;</w:t>
            </w:r>
          </w:p>
          <w:p w:rsidR="00AB58A9" w:rsidRPr="002D74D3" w:rsidRDefault="00AB58A9" w:rsidP="00AB58A9">
            <w:pPr>
              <w:spacing w:before="60" w:after="0" w:line="240" w:lineRule="auto"/>
              <w:ind w:left="125" w:right="130"/>
              <w:jc w:val="both"/>
              <w:rPr>
                <w:rFonts w:ascii="Times New Roman" w:hAnsi="Times New Roman" w:cs="Times New Roman"/>
                <w:shd w:val="clear" w:color="auto" w:fill="FFFFFF"/>
                <w:lang w:val="uk-UA"/>
              </w:rPr>
            </w:pPr>
            <w:r w:rsidRPr="002D74D3">
              <w:rPr>
                <w:rFonts w:ascii="Times New Roman" w:hAnsi="Times New Roman" w:cs="Times New Roman"/>
                <w:shd w:val="clear" w:color="auto" w:fill="FFFFFF"/>
                <w:lang w:val="uk-UA"/>
              </w:rPr>
              <w:t>Інструкції з діловодства в місцевих та апеляційних судах України, затвердженої наказом Державної судової адміністрації України від 20 серпня 2019 року № 814, із змін</w:t>
            </w:r>
            <w:r w:rsidR="00657227">
              <w:rPr>
                <w:rFonts w:ascii="Times New Roman" w:hAnsi="Times New Roman" w:cs="Times New Roman"/>
                <w:shd w:val="clear" w:color="auto" w:fill="FFFFFF"/>
                <w:lang w:val="uk-UA"/>
              </w:rPr>
              <w:t>ам</w:t>
            </w:r>
            <w:r w:rsidRPr="002D74D3">
              <w:rPr>
                <w:rFonts w:ascii="Times New Roman" w:hAnsi="Times New Roman" w:cs="Times New Roman"/>
                <w:shd w:val="clear" w:color="auto" w:fill="FFFFFF"/>
                <w:lang w:val="uk-UA"/>
              </w:rPr>
              <w:t>и;</w:t>
            </w:r>
          </w:p>
          <w:p w:rsidR="00AB58A9" w:rsidRPr="002D74D3" w:rsidRDefault="00AB58A9" w:rsidP="00BC01BE">
            <w:pPr>
              <w:spacing w:before="60" w:after="0" w:line="240" w:lineRule="auto"/>
              <w:ind w:left="125" w:right="130"/>
              <w:jc w:val="both"/>
              <w:rPr>
                <w:rFonts w:ascii="Times New Roman" w:eastAsia="Times New Roman" w:hAnsi="Times New Roman" w:cs="Times New Roman"/>
                <w:lang w:val="uk-UA" w:eastAsia="ru-RU"/>
              </w:rPr>
            </w:pPr>
            <w:r w:rsidRPr="002D74D3">
              <w:rPr>
                <w:rFonts w:ascii="HelveticaNeueCyr-Roman" w:hAnsi="HelveticaNeueCyr-Roman"/>
                <w:shd w:val="clear" w:color="auto" w:fill="FFFFFF"/>
                <w:lang w:val="uk-UA"/>
              </w:rPr>
              <w:t>Правил поведінки працівника суду, затверджен</w:t>
            </w:r>
            <w:r w:rsidR="00657227">
              <w:rPr>
                <w:rFonts w:ascii="HelveticaNeueCyr-Roman" w:hAnsi="HelveticaNeueCyr-Roman"/>
                <w:shd w:val="clear" w:color="auto" w:fill="FFFFFF"/>
                <w:lang w:val="uk-UA"/>
              </w:rPr>
              <w:t>их</w:t>
            </w:r>
            <w:r w:rsidRPr="002D74D3">
              <w:rPr>
                <w:rFonts w:ascii="HelveticaNeueCyr-Roman" w:hAnsi="HelveticaNeueCyr-Roman"/>
                <w:shd w:val="clear" w:color="auto" w:fill="FFFFFF"/>
                <w:lang w:val="uk-UA"/>
              </w:rPr>
              <w:t> Рішенням Ради суддів України № 72 від 24 грудня 2020 року</w:t>
            </w:r>
          </w:p>
        </w:tc>
      </w:tr>
    </w:tbl>
    <w:p w:rsidR="00615C1D" w:rsidRPr="006643C6" w:rsidRDefault="00B33D20" w:rsidP="00BC01BE">
      <w:pPr>
        <w:rPr>
          <w:lang w:val="uk-UA"/>
        </w:rPr>
      </w:pPr>
      <w:bookmarkStart w:id="6" w:name="n767"/>
      <w:bookmarkEnd w:id="6"/>
    </w:p>
    <w:sectPr w:rsidR="00615C1D" w:rsidRPr="006643C6" w:rsidSect="001F0AB9">
      <w:headerReference w:type="default" r:id="rId11"/>
      <w:pgSz w:w="11906" w:h="16838"/>
      <w:pgMar w:top="1134" w:right="567"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AB9" w:rsidRDefault="001F0AB9" w:rsidP="001F0AB9">
      <w:pPr>
        <w:spacing w:after="0" w:line="240" w:lineRule="auto"/>
      </w:pPr>
      <w:r>
        <w:separator/>
      </w:r>
    </w:p>
  </w:endnote>
  <w:endnote w:type="continuationSeparator" w:id="0">
    <w:p w:rsidR="001F0AB9" w:rsidRDefault="001F0AB9" w:rsidP="001F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NeueCyr-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AB9" w:rsidRDefault="001F0AB9" w:rsidP="001F0AB9">
      <w:pPr>
        <w:spacing w:after="0" w:line="240" w:lineRule="auto"/>
      </w:pPr>
      <w:r>
        <w:separator/>
      </w:r>
    </w:p>
  </w:footnote>
  <w:footnote w:type="continuationSeparator" w:id="0">
    <w:p w:rsidR="001F0AB9" w:rsidRDefault="001F0AB9" w:rsidP="001F0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947810"/>
      <w:docPartObj>
        <w:docPartGallery w:val="Page Numbers (Top of Page)"/>
        <w:docPartUnique/>
      </w:docPartObj>
    </w:sdtPr>
    <w:sdtEndPr/>
    <w:sdtContent>
      <w:p w:rsidR="001F0AB9" w:rsidRDefault="001F0AB9">
        <w:pPr>
          <w:pStyle w:val="a8"/>
          <w:jc w:val="center"/>
        </w:pPr>
        <w:r>
          <w:fldChar w:fldCharType="begin"/>
        </w:r>
        <w:r>
          <w:instrText>PAGE   \* MERGEFORMAT</w:instrText>
        </w:r>
        <w:r>
          <w:fldChar w:fldCharType="separate"/>
        </w:r>
        <w:r w:rsidR="00B33D20" w:rsidRPr="00B33D20">
          <w:rPr>
            <w:noProof/>
            <w:lang w:val="uk-UA"/>
          </w:rPr>
          <w:t>2</w:t>
        </w:r>
        <w:r>
          <w:fldChar w:fldCharType="end"/>
        </w:r>
      </w:p>
    </w:sdtContent>
  </w:sdt>
  <w:p w:rsidR="001F0AB9" w:rsidRDefault="001F0AB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F7202"/>
    <w:multiLevelType w:val="multilevel"/>
    <w:tmpl w:val="CF74208E"/>
    <w:lvl w:ilvl="0">
      <w:start w:val="1"/>
      <w:numFmt w:val="bullet"/>
      <w:lvlText w:val="-"/>
      <w:lvlJc w:val="left"/>
      <w:pPr>
        <w:ind w:left="720" w:hanging="360"/>
      </w:pPr>
      <w:rPr>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726B9D"/>
    <w:multiLevelType w:val="hybridMultilevel"/>
    <w:tmpl w:val="1A324B4A"/>
    <w:lvl w:ilvl="0" w:tplc="C1FA146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5F1202D"/>
    <w:multiLevelType w:val="hybridMultilevel"/>
    <w:tmpl w:val="E4A29AA2"/>
    <w:lvl w:ilvl="0" w:tplc="84FAD408">
      <w:numFmt w:val="bullet"/>
      <w:lvlText w:val="-"/>
      <w:lvlJc w:val="left"/>
      <w:pPr>
        <w:ind w:left="769" w:hanging="360"/>
      </w:pPr>
      <w:rPr>
        <w:rFonts w:ascii="Times New Roman" w:eastAsiaTheme="minorHAnsi" w:hAnsi="Times New Roman" w:cs="Times New Roman" w:hint="default"/>
      </w:rPr>
    </w:lvl>
    <w:lvl w:ilvl="1" w:tplc="04220003" w:tentative="1">
      <w:start w:val="1"/>
      <w:numFmt w:val="bullet"/>
      <w:lvlText w:val="o"/>
      <w:lvlJc w:val="left"/>
      <w:pPr>
        <w:ind w:left="1489" w:hanging="360"/>
      </w:pPr>
      <w:rPr>
        <w:rFonts w:ascii="Courier New" w:hAnsi="Courier New" w:cs="Courier New" w:hint="default"/>
      </w:rPr>
    </w:lvl>
    <w:lvl w:ilvl="2" w:tplc="04220005" w:tentative="1">
      <w:start w:val="1"/>
      <w:numFmt w:val="bullet"/>
      <w:lvlText w:val=""/>
      <w:lvlJc w:val="left"/>
      <w:pPr>
        <w:ind w:left="2209" w:hanging="360"/>
      </w:pPr>
      <w:rPr>
        <w:rFonts w:ascii="Wingdings" w:hAnsi="Wingdings" w:hint="default"/>
      </w:rPr>
    </w:lvl>
    <w:lvl w:ilvl="3" w:tplc="04220001" w:tentative="1">
      <w:start w:val="1"/>
      <w:numFmt w:val="bullet"/>
      <w:lvlText w:val=""/>
      <w:lvlJc w:val="left"/>
      <w:pPr>
        <w:ind w:left="2929" w:hanging="360"/>
      </w:pPr>
      <w:rPr>
        <w:rFonts w:ascii="Symbol" w:hAnsi="Symbol" w:hint="default"/>
      </w:rPr>
    </w:lvl>
    <w:lvl w:ilvl="4" w:tplc="04220003" w:tentative="1">
      <w:start w:val="1"/>
      <w:numFmt w:val="bullet"/>
      <w:lvlText w:val="o"/>
      <w:lvlJc w:val="left"/>
      <w:pPr>
        <w:ind w:left="3649" w:hanging="360"/>
      </w:pPr>
      <w:rPr>
        <w:rFonts w:ascii="Courier New" w:hAnsi="Courier New" w:cs="Courier New" w:hint="default"/>
      </w:rPr>
    </w:lvl>
    <w:lvl w:ilvl="5" w:tplc="04220005" w:tentative="1">
      <w:start w:val="1"/>
      <w:numFmt w:val="bullet"/>
      <w:lvlText w:val=""/>
      <w:lvlJc w:val="left"/>
      <w:pPr>
        <w:ind w:left="4369" w:hanging="360"/>
      </w:pPr>
      <w:rPr>
        <w:rFonts w:ascii="Wingdings" w:hAnsi="Wingdings" w:hint="default"/>
      </w:rPr>
    </w:lvl>
    <w:lvl w:ilvl="6" w:tplc="04220001" w:tentative="1">
      <w:start w:val="1"/>
      <w:numFmt w:val="bullet"/>
      <w:lvlText w:val=""/>
      <w:lvlJc w:val="left"/>
      <w:pPr>
        <w:ind w:left="5089" w:hanging="360"/>
      </w:pPr>
      <w:rPr>
        <w:rFonts w:ascii="Symbol" w:hAnsi="Symbol" w:hint="default"/>
      </w:rPr>
    </w:lvl>
    <w:lvl w:ilvl="7" w:tplc="04220003" w:tentative="1">
      <w:start w:val="1"/>
      <w:numFmt w:val="bullet"/>
      <w:lvlText w:val="o"/>
      <w:lvlJc w:val="left"/>
      <w:pPr>
        <w:ind w:left="5809" w:hanging="360"/>
      </w:pPr>
      <w:rPr>
        <w:rFonts w:ascii="Courier New" w:hAnsi="Courier New" w:cs="Courier New" w:hint="default"/>
      </w:rPr>
    </w:lvl>
    <w:lvl w:ilvl="8" w:tplc="04220005" w:tentative="1">
      <w:start w:val="1"/>
      <w:numFmt w:val="bullet"/>
      <w:lvlText w:val=""/>
      <w:lvlJc w:val="left"/>
      <w:pPr>
        <w:ind w:left="65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55"/>
    <w:rsid w:val="00004AC6"/>
    <w:rsid w:val="00006773"/>
    <w:rsid w:val="00070AC7"/>
    <w:rsid w:val="00074855"/>
    <w:rsid w:val="000B4B9A"/>
    <w:rsid w:val="000B597F"/>
    <w:rsid w:val="000D478F"/>
    <w:rsid w:val="00171F67"/>
    <w:rsid w:val="001745EF"/>
    <w:rsid w:val="001F0AB9"/>
    <w:rsid w:val="0023197A"/>
    <w:rsid w:val="00251503"/>
    <w:rsid w:val="002A291C"/>
    <w:rsid w:val="002B6D79"/>
    <w:rsid w:val="002E2AC7"/>
    <w:rsid w:val="002F5BF8"/>
    <w:rsid w:val="00312E10"/>
    <w:rsid w:val="003D378C"/>
    <w:rsid w:val="003E0E94"/>
    <w:rsid w:val="003F0F6C"/>
    <w:rsid w:val="00463FE6"/>
    <w:rsid w:val="004725DF"/>
    <w:rsid w:val="004B49AA"/>
    <w:rsid w:val="004B5B66"/>
    <w:rsid w:val="004B62DF"/>
    <w:rsid w:val="004F567E"/>
    <w:rsid w:val="0051747D"/>
    <w:rsid w:val="005C2051"/>
    <w:rsid w:val="005E1A5F"/>
    <w:rsid w:val="00621A19"/>
    <w:rsid w:val="00621EF5"/>
    <w:rsid w:val="006305FE"/>
    <w:rsid w:val="00657227"/>
    <w:rsid w:val="006643C6"/>
    <w:rsid w:val="00666E72"/>
    <w:rsid w:val="00670A4A"/>
    <w:rsid w:val="006C0A28"/>
    <w:rsid w:val="006C4D40"/>
    <w:rsid w:val="006D1D7C"/>
    <w:rsid w:val="00764317"/>
    <w:rsid w:val="007F1C50"/>
    <w:rsid w:val="008041CE"/>
    <w:rsid w:val="00853C10"/>
    <w:rsid w:val="00876DCF"/>
    <w:rsid w:val="00880EBF"/>
    <w:rsid w:val="008872FE"/>
    <w:rsid w:val="00893059"/>
    <w:rsid w:val="008B46CD"/>
    <w:rsid w:val="008B74A3"/>
    <w:rsid w:val="008F22DB"/>
    <w:rsid w:val="009311C9"/>
    <w:rsid w:val="0096610F"/>
    <w:rsid w:val="009954AB"/>
    <w:rsid w:val="009B56AC"/>
    <w:rsid w:val="009C0A2B"/>
    <w:rsid w:val="009C1584"/>
    <w:rsid w:val="009C327C"/>
    <w:rsid w:val="00A12EAC"/>
    <w:rsid w:val="00A96562"/>
    <w:rsid w:val="00AB58A9"/>
    <w:rsid w:val="00AC7B36"/>
    <w:rsid w:val="00B12150"/>
    <w:rsid w:val="00B12422"/>
    <w:rsid w:val="00B15D37"/>
    <w:rsid w:val="00B33D20"/>
    <w:rsid w:val="00B63A03"/>
    <w:rsid w:val="00B86DE7"/>
    <w:rsid w:val="00B94A6E"/>
    <w:rsid w:val="00BA5FB1"/>
    <w:rsid w:val="00BC01BE"/>
    <w:rsid w:val="00BE4B88"/>
    <w:rsid w:val="00BE6BCA"/>
    <w:rsid w:val="00BF1B38"/>
    <w:rsid w:val="00C05888"/>
    <w:rsid w:val="00C415C6"/>
    <w:rsid w:val="00C43484"/>
    <w:rsid w:val="00C46E96"/>
    <w:rsid w:val="00C6204B"/>
    <w:rsid w:val="00C67599"/>
    <w:rsid w:val="00C768D9"/>
    <w:rsid w:val="00CB0CDE"/>
    <w:rsid w:val="00CB319B"/>
    <w:rsid w:val="00CC2554"/>
    <w:rsid w:val="00CD39CD"/>
    <w:rsid w:val="00D0377C"/>
    <w:rsid w:val="00DD6047"/>
    <w:rsid w:val="00EB2375"/>
    <w:rsid w:val="00EB41D3"/>
    <w:rsid w:val="00ED29BA"/>
    <w:rsid w:val="00EE31AF"/>
    <w:rsid w:val="00F01ED2"/>
    <w:rsid w:val="00F42528"/>
    <w:rsid w:val="00FA26D2"/>
    <w:rsid w:val="00FB04DC"/>
    <w:rsid w:val="00FC4633"/>
    <w:rsid w:val="00FF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2766"/>
  <w15:chartTrackingRefBased/>
  <w15:docId w15:val="{F8C9C6DA-0760-4D76-9262-8B8A8D23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4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63FE6"/>
    <w:pPr>
      <w:ind w:left="720"/>
      <w:contextualSpacing/>
    </w:pPr>
  </w:style>
  <w:style w:type="character" w:styleId="a5">
    <w:name w:val="Hyperlink"/>
    <w:basedOn w:val="a0"/>
    <w:uiPriority w:val="99"/>
    <w:unhideWhenUsed/>
    <w:rsid w:val="008041CE"/>
    <w:rPr>
      <w:color w:val="0563C1" w:themeColor="hyperlink"/>
      <w:u w:val="single"/>
    </w:rPr>
  </w:style>
  <w:style w:type="paragraph" w:styleId="a6">
    <w:name w:val="Balloon Text"/>
    <w:basedOn w:val="a"/>
    <w:link w:val="a7"/>
    <w:uiPriority w:val="99"/>
    <w:semiHidden/>
    <w:unhideWhenUsed/>
    <w:rsid w:val="00C768D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C768D9"/>
    <w:rPr>
      <w:rFonts w:ascii="Segoe UI" w:hAnsi="Segoe UI" w:cs="Segoe UI"/>
      <w:sz w:val="18"/>
      <w:szCs w:val="18"/>
    </w:rPr>
  </w:style>
  <w:style w:type="paragraph" w:styleId="a8">
    <w:name w:val="header"/>
    <w:basedOn w:val="a"/>
    <w:link w:val="a9"/>
    <w:uiPriority w:val="99"/>
    <w:unhideWhenUsed/>
    <w:rsid w:val="001F0AB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1F0AB9"/>
  </w:style>
  <w:style w:type="paragraph" w:styleId="aa">
    <w:name w:val="footer"/>
    <w:basedOn w:val="a"/>
    <w:link w:val="ab"/>
    <w:uiPriority w:val="99"/>
    <w:unhideWhenUsed/>
    <w:rsid w:val="001F0AB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F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8283">
      <w:bodyDiv w:val="1"/>
      <w:marLeft w:val="0"/>
      <w:marRight w:val="0"/>
      <w:marTop w:val="0"/>
      <w:marBottom w:val="0"/>
      <w:divBdr>
        <w:top w:val="none" w:sz="0" w:space="0" w:color="auto"/>
        <w:left w:val="none" w:sz="0" w:space="0" w:color="auto"/>
        <w:bottom w:val="none" w:sz="0" w:space="0" w:color="auto"/>
        <w:right w:val="none" w:sz="0" w:space="0" w:color="auto"/>
      </w:divBdr>
      <w:divsChild>
        <w:div w:id="1612055797">
          <w:marLeft w:val="0"/>
          <w:marRight w:val="0"/>
          <w:marTop w:val="0"/>
          <w:marBottom w:val="150"/>
          <w:divBdr>
            <w:top w:val="none" w:sz="0" w:space="0" w:color="auto"/>
            <w:left w:val="none" w:sz="0" w:space="0" w:color="auto"/>
            <w:bottom w:val="none" w:sz="0" w:space="0" w:color="auto"/>
            <w:right w:val="none" w:sz="0" w:space="0" w:color="auto"/>
          </w:divBdr>
        </w:div>
        <w:div w:id="110180335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reer.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8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5408</Words>
  <Characters>3083</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Василівна Лементар</dc:creator>
  <cp:keywords/>
  <dc:description/>
  <cp:lastModifiedBy>DUTKA1</cp:lastModifiedBy>
  <cp:revision>16</cp:revision>
  <cp:lastPrinted>2021-11-05T08:53:00Z</cp:lastPrinted>
  <dcterms:created xsi:type="dcterms:W3CDTF">2021-04-09T12:29:00Z</dcterms:created>
  <dcterms:modified xsi:type="dcterms:W3CDTF">2021-11-11T08:59:00Z</dcterms:modified>
</cp:coreProperties>
</file>